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="Times New Roman"/>
          <w:color w:val="5B9BD5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  <w:docPartObj>
          <w:docPartGallery w:val="AutoText"/>
        </w:docPartObj>
      </w:sdtPr>
      <w:sdtEndPr>
        <w:rPr>
          <w:rFonts w:ascii="宋体" w:hAnsi="宋体" w:eastAsia="宋体" w:cs="Times New Roman"/>
          <w:color w:val="auto"/>
          <w:kern w:val="2"/>
          <w:sz w:val="21"/>
          <w:szCs w:val="24"/>
        </w:rPr>
      </w:sdtEndPr>
      <w:sdtContent>
        <w:p>
          <w:pPr>
            <w:pStyle w:val="20"/>
            <w:spacing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0"/>
            <w:spacing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0"/>
            <w:spacing w:before="1540"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sdt>
          <w:sdtPr>
            <w:rPr>
              <w:rFonts w:hint="eastAsia" w:ascii="宋体" w:hAnsi="宋体" w:eastAsia="宋体" w:cstheme="majorBidi"/>
              <w:b/>
              <w:caps/>
              <w:sz w:val="84"/>
              <w:szCs w:val="84"/>
            </w:rPr>
            <w:alias w:val="标题"/>
            <w:id w:val="1735040861"/>
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rFonts w:hint="eastAsia" w:ascii="宋体" w:hAnsi="宋体" w:eastAsia="宋体" w:cstheme="majorBidi"/>
              <w:b/>
              <w:caps/>
              <w:sz w:val="84"/>
              <w:szCs w:val="84"/>
            </w:rPr>
          </w:sdtEndPr>
          <w:sdtContent>
            <w:p>
              <w:pPr>
                <w:pStyle w:val="20"/>
                <w:pBdr>
                  <w:top w:val="single" w:color="5B9BD5" w:themeColor="accent1" w:sz="6" w:space="6"/>
                  <w:bottom w:val="single" w:color="5B9BD5" w:themeColor="accent1" w:sz="6" w:space="6"/>
                </w:pBdr>
                <w:spacing w:after="240" w:line="276" w:lineRule="auto"/>
                <w:jc w:val="center"/>
                <w:rPr>
                  <w:rFonts w:ascii="宋体" w:hAnsi="宋体" w:eastAsia="宋体" w:cstheme="majorBidi"/>
                  <w:caps/>
                  <w:color w:val="5B9BD5" w:themeColor="accent1"/>
                  <w:sz w:val="80"/>
                  <w:szCs w:val="80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hint="eastAsia" w:ascii="宋体" w:hAnsi="宋体" w:eastAsia="宋体" w:cstheme="majorBidi"/>
                  <w:b/>
                  <w:caps/>
                  <w:sz w:val="84"/>
                  <w:szCs w:val="84"/>
                </w:rPr>
                <w:t>调停课系统</w:t>
              </w:r>
            </w:p>
          </w:sdtContent>
        </w:sdt>
        <w:sdt>
          <w:sdtPr>
            <w:rPr>
              <w:rFonts w:ascii="宋体" w:hAnsi="宋体" w:eastAsia="宋体"/>
              <w:sz w:val="72"/>
              <w:szCs w:val="72"/>
            </w:rPr>
            <w:alias w:val="副标题"/>
            <w:id w:val="328029620"/>
  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Fonts w:ascii="宋体" w:hAnsi="宋体" w:eastAsia="宋体"/>
              <w:sz w:val="72"/>
              <w:szCs w:val="72"/>
            </w:rPr>
          </w:sdtEndPr>
          <w:sdtContent>
            <w:p>
              <w:pPr>
                <w:pStyle w:val="14"/>
                <w:spacing w:line="276" w:lineRule="auto"/>
                <w:rPr>
                  <w:rFonts w:ascii="宋体" w:hAnsi="宋体" w:eastAsia="宋体"/>
                  <w:sz w:val="72"/>
                  <w:szCs w:val="72"/>
                </w:rPr>
              </w:pPr>
              <w:bookmarkStart w:id="0" w:name="_Toc530490326"/>
              <w:r>
                <w:rPr>
                  <w:rFonts w:hint="eastAsia" w:ascii="宋体" w:hAnsi="宋体" w:eastAsia="宋体"/>
                  <w:sz w:val="72"/>
                  <w:szCs w:val="72"/>
                </w:rPr>
                <w:t>使用手册</w:t>
              </w:r>
            </w:p>
          </w:sdtContent>
        </w:sdt>
        <w:bookmarkEnd w:id="0"/>
        <w:p>
          <w:pPr>
            <w:pStyle w:val="20"/>
            <w:spacing w:before="480" w:line="276" w:lineRule="auto"/>
            <w:jc w:val="center"/>
            <w:rPr>
              <w:rFonts w:ascii="宋体" w:hAnsi="宋体" w:eastAsia="宋体"/>
              <w:b/>
              <w:sz w:val="28"/>
            </w:rPr>
          </w:pPr>
          <w:r>
            <w:rPr>
              <w:rFonts w:hint="eastAsia" w:ascii="宋体" w:hAnsi="宋体" w:eastAsia="宋体"/>
              <w:b/>
              <w:sz w:val="28"/>
            </w:rPr>
            <w:t>（教师/院系/教务</w:t>
          </w:r>
          <w:r>
            <w:rPr>
              <w:rFonts w:ascii="宋体" w:hAnsi="宋体" w:eastAsia="宋体"/>
              <w:b/>
              <w:sz w:val="28"/>
            </w:rPr>
            <w:t>）</w:t>
          </w:r>
        </w:p>
        <w:p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692073179"/>
                                  <w15:dataBinding w:prefixMappings="xmlns:ns0='http://schemas.microsoft.com/office/2006/coverPageProps' " w:xpath="/ns0:CoverPageProperties[1]/ns0:PublishDate[1]" w:storeItemID="{55AF091B-3C7A-41E3-B477-F2FDAA23CFDA}"/>
                                  <w:date w:fullDate="2018-11-20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0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2018-11-20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2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1557511456"/>
      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南方学院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信息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9264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BcNpdoAAAALAQAADwAAAAAAAAABACAAAAAiAAAAZHJz&#10;L2Rvd25yZXYueG1sUEsBAhQAFAAAAAgAh07iQD5J2r07AgAAaAQAAA4AAAAAAAAAAQAgAAAAKQEA&#10;AGRycy9lMm9Eb2MueG1sUEsFBgAAAAAGAAYAWQEAANY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692073179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18-11-20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0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2018-11-20</w:t>
                              </w:r>
                            </w:p>
                          </w:sdtContent>
                        </w:sdt>
                        <w:p>
                          <w:pPr>
                            <w:pStyle w:val="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1557511456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南方学院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信息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adjustRightInd w:val="0"/>
        <w:snapToGrid w:val="0"/>
        <w:spacing w:before="312" w:beforeLines="100" w:after="312" w:afterLines="100" w:line="276" w:lineRule="auto"/>
        <w:jc w:val="center"/>
        <w:rPr>
          <w:rFonts w:ascii="宋体" w:hAnsi="宋体"/>
          <w:color w:val="000000"/>
          <w:sz w:val="30"/>
          <w:szCs w:val="30"/>
        </w:rPr>
      </w:pPr>
      <w:bookmarkStart w:id="1" w:name="_Toc491850459"/>
      <w:bookmarkStart w:id="2" w:name="_Toc530490327"/>
      <w:bookmarkStart w:id="3" w:name="_Toc491855604"/>
      <w:r>
        <w:rPr>
          <w:rFonts w:hint="eastAsia" w:ascii="宋体" w:hAnsi="宋体"/>
          <w:color w:val="000000"/>
          <w:sz w:val="30"/>
          <w:szCs w:val="30"/>
        </w:rPr>
        <w:t>目 录</w:t>
      </w:r>
      <w:bookmarkEnd w:id="1"/>
      <w:bookmarkEnd w:id="2"/>
      <w:bookmarkEnd w:id="3"/>
    </w:p>
    <w:p>
      <w:pPr>
        <w:spacing w:line="276" w:lineRule="auto"/>
        <w:rPr>
          <w:rFonts w:ascii="宋体" w:hAnsi="宋体"/>
        </w:rPr>
      </w:pP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r>
        <w:fldChar w:fldCharType="begin"/>
      </w:r>
      <w:r>
        <w:instrText xml:space="preserve"> HYPERLINK \l "_Toc530490326" </w:instrText>
      </w:r>
      <w:r>
        <w:fldChar w:fldCharType="separate"/>
      </w:r>
      <w:r>
        <w:rPr>
          <w:rStyle w:val="18"/>
          <w:rFonts w:hint="eastAsia" w:ascii="宋体" w:hAnsi="宋体"/>
        </w:rPr>
        <w:t>使用手册</w:t>
      </w:r>
      <w:r>
        <w:tab/>
      </w:r>
      <w:r>
        <w:fldChar w:fldCharType="begin"/>
      </w:r>
      <w:r>
        <w:instrText xml:space="preserve"> PAGEREF _Toc530490326 \h </w:instrText>
      </w:r>
      <w:r>
        <w:fldChar w:fldCharType="separate"/>
      </w:r>
      <w:r>
        <w:t>0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"_Toc530490327" </w:instrText>
      </w:r>
      <w:r>
        <w:fldChar w:fldCharType="separate"/>
      </w:r>
      <w:r>
        <w:rPr>
          <w:rStyle w:val="18"/>
          <w:rFonts w:hint="eastAsia" w:ascii="宋体" w:hAnsi="宋体"/>
        </w:rPr>
        <w:t>目</w:t>
      </w:r>
      <w:r>
        <w:rPr>
          <w:rStyle w:val="18"/>
          <w:rFonts w:ascii="宋体" w:hAnsi="宋体"/>
        </w:rPr>
        <w:t xml:space="preserve"> </w:t>
      </w:r>
      <w:r>
        <w:rPr>
          <w:rStyle w:val="18"/>
          <w:rFonts w:hint="eastAsia" w:ascii="宋体" w:hAnsi="宋体"/>
        </w:rPr>
        <w:t>录</w:t>
      </w:r>
      <w:r>
        <w:tab/>
      </w:r>
      <w:r>
        <w:fldChar w:fldCharType="begin"/>
      </w:r>
      <w:r>
        <w:instrText xml:space="preserve"> PAGEREF _Toc530490327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"_Toc530490328" </w:instrText>
      </w:r>
      <w:r>
        <w:fldChar w:fldCharType="separate"/>
      </w:r>
      <w:r>
        <w:rPr>
          <w:rStyle w:val="18"/>
          <w:rFonts w:hint="eastAsia" w:ascii="宋体" w:hAnsi="宋体"/>
        </w:rPr>
        <w:t>概述</w:t>
      </w:r>
      <w:r>
        <w:tab/>
      </w:r>
      <w:r>
        <w:fldChar w:fldCharType="begin"/>
      </w:r>
      <w:r>
        <w:instrText xml:space="preserve"> PAGEREF _Toc530490328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"_Toc530490329" </w:instrText>
      </w:r>
      <w:r>
        <w:fldChar w:fldCharType="separate"/>
      </w:r>
      <w:r>
        <w:rPr>
          <w:rStyle w:val="18"/>
          <w:rFonts w:hint="eastAsia" w:ascii="宋体" w:hAnsi="宋体"/>
        </w:rPr>
        <w:t>流程</w:t>
      </w:r>
      <w:r>
        <w:tab/>
      </w:r>
      <w:r>
        <w:fldChar w:fldCharType="begin"/>
      </w:r>
      <w:r>
        <w:instrText xml:space="preserve"> PAGEREF _Toc530490329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"_Toc530490330" </w:instrText>
      </w:r>
      <w:r>
        <w:fldChar w:fldCharType="separate"/>
      </w:r>
      <w:r>
        <w:rPr>
          <w:rStyle w:val="18"/>
          <w:rFonts w:ascii="宋体" w:hAnsi="宋体"/>
        </w:rPr>
        <w:t>1</w:t>
      </w:r>
      <w:r>
        <w:rPr>
          <w:rStyle w:val="18"/>
          <w:rFonts w:hint="eastAsia" w:ascii="宋体" w:hAnsi="宋体"/>
        </w:rPr>
        <w:t>、教师调停课申请</w:t>
      </w:r>
      <w:r>
        <w:tab/>
      </w:r>
      <w:r>
        <w:fldChar w:fldCharType="begin"/>
      </w:r>
      <w:r>
        <w:instrText xml:space="preserve"> PAGEREF _Toc530490330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"_Toc530490331" </w:instrText>
      </w:r>
      <w:r>
        <w:fldChar w:fldCharType="separate"/>
      </w:r>
      <w:r>
        <w:rPr>
          <w:rStyle w:val="18"/>
          <w:rFonts w:ascii="宋体" w:hAnsi="宋体"/>
        </w:rPr>
        <w:t xml:space="preserve">1.1 </w:t>
      </w:r>
      <w:r>
        <w:rPr>
          <w:rStyle w:val="18"/>
          <w:rFonts w:hint="eastAsia" w:ascii="宋体" w:hAnsi="宋体"/>
        </w:rPr>
        <w:t>调停课申请</w:t>
      </w:r>
      <w:r>
        <w:tab/>
      </w:r>
      <w:r>
        <w:fldChar w:fldCharType="begin"/>
      </w:r>
      <w:r>
        <w:instrText xml:space="preserve"> PAGEREF _Toc530490331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"_Toc530490332" </w:instrText>
      </w:r>
      <w:r>
        <w:fldChar w:fldCharType="separate"/>
      </w:r>
      <w:r>
        <w:rPr>
          <w:rStyle w:val="18"/>
          <w:rFonts w:hint="eastAsia"/>
        </w:rPr>
        <w:t>（</w:t>
      </w:r>
      <w:r>
        <w:rPr>
          <w:rStyle w:val="18"/>
        </w:rPr>
        <w:t>1</w:t>
      </w:r>
      <w:r>
        <w:rPr>
          <w:rStyle w:val="18"/>
          <w:rFonts w:hint="eastAsia"/>
        </w:rPr>
        <w:t>）进入“调停课申请单”</w:t>
      </w:r>
      <w:r>
        <w:tab/>
      </w:r>
      <w:r>
        <w:fldChar w:fldCharType="begin"/>
      </w:r>
      <w:r>
        <w:instrText xml:space="preserve"> PAGEREF _Toc530490332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"_Toc530490333" </w:instrText>
      </w:r>
      <w:r>
        <w:fldChar w:fldCharType="separate"/>
      </w:r>
      <w:r>
        <w:rPr>
          <w:rStyle w:val="18"/>
          <w:rFonts w:hint="eastAsia"/>
        </w:rPr>
        <w:t>（</w:t>
      </w:r>
      <w:r>
        <w:rPr>
          <w:rStyle w:val="18"/>
        </w:rPr>
        <w:t>2</w:t>
      </w:r>
      <w:r>
        <w:rPr>
          <w:rStyle w:val="18"/>
          <w:rFonts w:hint="eastAsia"/>
        </w:rPr>
        <w:t>）填写调停课申请单</w:t>
      </w:r>
      <w:r>
        <w:tab/>
      </w:r>
      <w:r>
        <w:fldChar w:fldCharType="begin"/>
      </w:r>
      <w:r>
        <w:instrText xml:space="preserve"> PAGEREF _Toc530490333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"_Toc530490334" </w:instrText>
      </w:r>
      <w:r>
        <w:fldChar w:fldCharType="separate"/>
      </w:r>
      <w:r>
        <w:rPr>
          <w:rStyle w:val="18"/>
          <w:rFonts w:hint="eastAsia"/>
        </w:rPr>
        <w:t>（</w:t>
      </w:r>
      <w:r>
        <w:rPr>
          <w:rStyle w:val="18"/>
        </w:rPr>
        <w:t>3</w:t>
      </w:r>
      <w:r>
        <w:rPr>
          <w:rStyle w:val="18"/>
          <w:rFonts w:hint="eastAsia"/>
        </w:rPr>
        <w:t>）上传附件，提交停补课申请</w:t>
      </w:r>
      <w:r>
        <w:tab/>
      </w:r>
      <w:r>
        <w:fldChar w:fldCharType="begin"/>
      </w:r>
      <w:r>
        <w:instrText xml:space="preserve"> PAGEREF _Toc530490334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"_Toc530490335" </w:instrText>
      </w:r>
      <w:r>
        <w:fldChar w:fldCharType="separate"/>
      </w:r>
      <w:r>
        <w:rPr>
          <w:rStyle w:val="18"/>
          <w:rFonts w:ascii="宋体" w:hAnsi="宋体"/>
        </w:rPr>
        <w:t xml:space="preserve">1.2 </w:t>
      </w:r>
      <w:r>
        <w:rPr>
          <w:rStyle w:val="18"/>
          <w:rFonts w:hint="eastAsia" w:ascii="宋体" w:hAnsi="宋体"/>
        </w:rPr>
        <w:t>待完成申请单</w:t>
      </w:r>
      <w:r>
        <w:tab/>
      </w:r>
      <w:r>
        <w:fldChar w:fldCharType="begin"/>
      </w:r>
      <w:r>
        <w:instrText xml:space="preserve"> PAGEREF _Toc530490335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"_Toc530490336" </w:instrText>
      </w:r>
      <w:r>
        <w:fldChar w:fldCharType="separate"/>
      </w:r>
      <w:r>
        <w:rPr>
          <w:rStyle w:val="18"/>
          <w:rFonts w:ascii="宋体" w:hAnsi="宋体"/>
        </w:rPr>
        <w:t xml:space="preserve">1.3 </w:t>
      </w:r>
      <w:r>
        <w:rPr>
          <w:rStyle w:val="18"/>
          <w:rFonts w:hint="eastAsia" w:ascii="宋体" w:hAnsi="宋体"/>
        </w:rPr>
        <w:t>撤销</w:t>
      </w:r>
      <w:r>
        <w:rPr>
          <w:rStyle w:val="18"/>
          <w:rFonts w:ascii="宋体" w:hAnsi="宋体"/>
        </w:rPr>
        <w:t>/</w:t>
      </w:r>
      <w:r>
        <w:rPr>
          <w:rStyle w:val="18"/>
          <w:rFonts w:hint="eastAsia" w:ascii="宋体" w:hAnsi="宋体"/>
        </w:rPr>
        <w:t>驳回申请单</w:t>
      </w:r>
      <w:r>
        <w:tab/>
      </w:r>
      <w:r>
        <w:fldChar w:fldCharType="begin"/>
      </w:r>
      <w:r>
        <w:instrText xml:space="preserve"> PAGEREF _Toc530490336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"_Toc530490337" </w:instrText>
      </w:r>
      <w:r>
        <w:fldChar w:fldCharType="separate"/>
      </w:r>
      <w:r>
        <w:rPr>
          <w:rStyle w:val="18"/>
          <w:rFonts w:ascii="宋体" w:hAnsi="宋体"/>
        </w:rPr>
        <w:t xml:space="preserve">1.4 </w:t>
      </w:r>
      <w:r>
        <w:rPr>
          <w:rStyle w:val="18"/>
          <w:rFonts w:hint="eastAsia" w:ascii="宋体" w:hAnsi="宋体"/>
        </w:rPr>
        <w:t>已提交申请单</w:t>
      </w:r>
      <w:r>
        <w:tab/>
      </w:r>
      <w:r>
        <w:fldChar w:fldCharType="begin"/>
      </w:r>
      <w:r>
        <w:instrText xml:space="preserve"> PAGEREF _Toc530490337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"_Toc530490338" </w:instrText>
      </w:r>
      <w:r>
        <w:fldChar w:fldCharType="separate"/>
      </w:r>
      <w:r>
        <w:rPr>
          <w:rStyle w:val="18"/>
          <w:rFonts w:ascii="宋体" w:hAnsi="宋体"/>
        </w:rPr>
        <w:t xml:space="preserve">1.5 </w:t>
      </w:r>
      <w:r>
        <w:rPr>
          <w:rStyle w:val="18"/>
          <w:rFonts w:hint="eastAsia" w:ascii="宋体" w:hAnsi="宋体"/>
        </w:rPr>
        <w:t>已完成申请单</w:t>
      </w:r>
      <w:r>
        <w:tab/>
      </w:r>
      <w:r>
        <w:fldChar w:fldCharType="begin"/>
      </w:r>
      <w:r>
        <w:instrText xml:space="preserve"> PAGEREF _Toc530490338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"_Toc530490339" </w:instrText>
      </w:r>
      <w:r>
        <w:fldChar w:fldCharType="separate"/>
      </w:r>
      <w:r>
        <w:rPr>
          <w:rStyle w:val="18"/>
          <w:rFonts w:ascii="宋体" w:hAnsi="宋体"/>
        </w:rPr>
        <w:t xml:space="preserve">1.6 </w:t>
      </w:r>
      <w:r>
        <w:rPr>
          <w:rStyle w:val="18"/>
          <w:rFonts w:hint="eastAsia" w:ascii="宋体" w:hAnsi="宋体"/>
        </w:rPr>
        <w:t>教秘发起已完成申请单</w:t>
      </w:r>
      <w:r>
        <w:tab/>
      </w:r>
      <w:r>
        <w:fldChar w:fldCharType="begin"/>
      </w:r>
      <w:r>
        <w:instrText xml:space="preserve"> PAGEREF _Toc530490339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"_Toc530490340" </w:instrText>
      </w:r>
      <w:r>
        <w:fldChar w:fldCharType="separate"/>
      </w:r>
      <w:r>
        <w:rPr>
          <w:rStyle w:val="18"/>
          <w:rFonts w:ascii="宋体" w:hAnsi="宋体"/>
        </w:rPr>
        <w:t xml:space="preserve">1.7 </w:t>
      </w:r>
      <w:r>
        <w:rPr>
          <w:rStyle w:val="18"/>
          <w:rFonts w:hint="eastAsia" w:ascii="宋体" w:hAnsi="宋体"/>
        </w:rPr>
        <w:t>协同补课申请单</w:t>
      </w:r>
      <w:r>
        <w:tab/>
      </w:r>
      <w:r>
        <w:fldChar w:fldCharType="begin"/>
      </w:r>
      <w:r>
        <w:instrText xml:space="preserve"> PAGEREF _Toc530490340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"_Toc530490341" </w:instrText>
      </w:r>
      <w:r>
        <w:fldChar w:fldCharType="separate"/>
      </w:r>
      <w:r>
        <w:rPr>
          <w:rStyle w:val="18"/>
          <w:rFonts w:ascii="宋体" w:hAnsi="宋体"/>
        </w:rPr>
        <w:t xml:space="preserve">1.8 </w:t>
      </w:r>
      <w:r>
        <w:rPr>
          <w:rStyle w:val="18"/>
          <w:rFonts w:hint="eastAsia" w:ascii="宋体" w:hAnsi="宋体"/>
        </w:rPr>
        <w:t>代理审核（教学秘书）</w:t>
      </w:r>
      <w:r>
        <w:tab/>
      </w:r>
      <w:r>
        <w:fldChar w:fldCharType="begin"/>
      </w:r>
      <w:r>
        <w:instrText xml:space="preserve"> PAGEREF _Toc530490341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"_Toc530490342" </w:instrText>
      </w:r>
      <w:r>
        <w:fldChar w:fldCharType="separate"/>
      </w:r>
      <w:r>
        <w:rPr>
          <w:rStyle w:val="18"/>
          <w:rFonts w:ascii="宋体" w:hAnsi="宋体"/>
        </w:rPr>
        <w:t>2</w:t>
      </w:r>
      <w:r>
        <w:rPr>
          <w:rStyle w:val="18"/>
          <w:rFonts w:hint="eastAsia" w:ascii="宋体" w:hAnsi="宋体"/>
        </w:rPr>
        <w:t>、院系审核</w:t>
      </w:r>
      <w:r>
        <w:tab/>
      </w:r>
      <w:r>
        <w:fldChar w:fldCharType="begin"/>
      </w:r>
      <w:r>
        <w:instrText xml:space="preserve"> PAGEREF _Toc530490342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"_Toc530490343" </w:instrText>
      </w:r>
      <w:r>
        <w:fldChar w:fldCharType="separate"/>
      </w:r>
      <w:r>
        <w:rPr>
          <w:rStyle w:val="18"/>
          <w:rFonts w:ascii="宋体" w:hAnsi="宋体"/>
        </w:rPr>
        <w:t>2.0</w:t>
      </w:r>
      <w:r>
        <w:rPr>
          <w:rStyle w:val="18"/>
          <w:rFonts w:hint="eastAsia" w:ascii="宋体" w:hAnsi="宋体"/>
        </w:rPr>
        <w:t>委托代理设置</w:t>
      </w:r>
      <w:r>
        <w:tab/>
      </w:r>
      <w:r>
        <w:fldChar w:fldCharType="begin"/>
      </w:r>
      <w:r>
        <w:instrText xml:space="preserve"> PAGEREF _Toc530490343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"_Toc530490344" </w:instrText>
      </w:r>
      <w:r>
        <w:fldChar w:fldCharType="separate"/>
      </w:r>
      <w:r>
        <w:rPr>
          <w:rStyle w:val="18"/>
          <w:rFonts w:ascii="宋体" w:hAnsi="宋体"/>
        </w:rPr>
        <w:t>2.1</w:t>
      </w:r>
      <w:r>
        <w:rPr>
          <w:rStyle w:val="18"/>
          <w:rFonts w:hint="eastAsia" w:ascii="宋体" w:hAnsi="宋体"/>
        </w:rPr>
        <w:t>院系调停课申请</w:t>
      </w:r>
      <w:r>
        <w:tab/>
      </w:r>
      <w:r>
        <w:fldChar w:fldCharType="begin"/>
      </w:r>
      <w:r>
        <w:instrText xml:space="preserve"> PAGEREF _Toc530490344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"_Toc530490345" </w:instrText>
      </w:r>
      <w:r>
        <w:fldChar w:fldCharType="separate"/>
      </w:r>
      <w:r>
        <w:rPr>
          <w:rStyle w:val="18"/>
          <w:rFonts w:ascii="宋体" w:hAnsi="宋体"/>
        </w:rPr>
        <w:t>2.2</w:t>
      </w:r>
      <w:r>
        <w:rPr>
          <w:rStyle w:val="18"/>
          <w:rFonts w:hint="eastAsia" w:ascii="宋体" w:hAnsi="宋体"/>
        </w:rPr>
        <w:t>待审核申请单</w:t>
      </w:r>
      <w:r>
        <w:tab/>
      </w:r>
      <w:r>
        <w:fldChar w:fldCharType="begin"/>
      </w:r>
      <w:r>
        <w:instrText xml:space="preserve"> PAGEREF _Toc530490345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"_Toc530490346" </w:instrText>
      </w:r>
      <w:r>
        <w:fldChar w:fldCharType="separate"/>
      </w:r>
      <w:r>
        <w:rPr>
          <w:rStyle w:val="18"/>
          <w:rFonts w:ascii="宋体" w:hAnsi="宋体"/>
        </w:rPr>
        <w:t>2.3</w:t>
      </w:r>
      <w:r>
        <w:rPr>
          <w:rStyle w:val="18"/>
          <w:rFonts w:hint="eastAsia" w:ascii="宋体" w:hAnsi="宋体"/>
        </w:rPr>
        <w:t>已审核申请单</w:t>
      </w:r>
      <w:r>
        <w:tab/>
      </w:r>
      <w:r>
        <w:fldChar w:fldCharType="begin"/>
      </w:r>
      <w:r>
        <w:instrText xml:space="preserve"> PAGEREF _Toc530490346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"_Toc530490347" </w:instrText>
      </w:r>
      <w:r>
        <w:fldChar w:fldCharType="separate"/>
      </w:r>
      <w:r>
        <w:rPr>
          <w:rStyle w:val="18"/>
          <w:rFonts w:ascii="宋体" w:hAnsi="宋体"/>
        </w:rPr>
        <w:t>2.4</w:t>
      </w:r>
      <w:r>
        <w:rPr>
          <w:rStyle w:val="18"/>
          <w:rFonts w:hint="eastAsia" w:ascii="宋体" w:hAnsi="宋体"/>
        </w:rPr>
        <w:t>数据导出</w:t>
      </w:r>
      <w:r>
        <w:tab/>
      </w:r>
      <w:r>
        <w:fldChar w:fldCharType="begin"/>
      </w:r>
      <w:r>
        <w:instrText xml:space="preserve"> PAGEREF _Toc530490347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"_Toc530490348" </w:instrText>
      </w:r>
      <w:r>
        <w:fldChar w:fldCharType="separate"/>
      </w:r>
      <w:r>
        <w:rPr>
          <w:rStyle w:val="18"/>
          <w:rFonts w:ascii="宋体" w:hAnsi="宋体"/>
        </w:rPr>
        <w:t>3</w:t>
      </w:r>
      <w:r>
        <w:rPr>
          <w:rStyle w:val="18"/>
          <w:rFonts w:hint="eastAsia" w:ascii="宋体" w:hAnsi="宋体"/>
        </w:rPr>
        <w:t>、</w:t>
      </w:r>
      <w:r>
        <w:rPr>
          <w:rStyle w:val="18"/>
          <w:rFonts w:hint="eastAsia" w:ascii="宋体" w:hAnsi="宋体"/>
          <w:lang w:eastAsia="zh-CN"/>
        </w:rPr>
        <w:t>教务部</w:t>
      </w:r>
      <w:r>
        <w:rPr>
          <w:rStyle w:val="18"/>
          <w:rFonts w:hint="eastAsia" w:ascii="宋体" w:hAnsi="宋体"/>
        </w:rPr>
        <w:t>审核</w:t>
      </w:r>
      <w:r>
        <w:tab/>
      </w:r>
      <w:r>
        <w:fldChar w:fldCharType="begin"/>
      </w:r>
      <w:r>
        <w:instrText xml:space="preserve"> PAGEREF _Toc530490348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"_Toc530490349" </w:instrText>
      </w:r>
      <w:r>
        <w:fldChar w:fldCharType="separate"/>
      </w:r>
      <w:r>
        <w:rPr>
          <w:rStyle w:val="18"/>
          <w:rFonts w:ascii="宋体" w:hAnsi="宋体"/>
        </w:rPr>
        <w:t>3.1</w:t>
      </w:r>
      <w:r>
        <w:rPr>
          <w:rStyle w:val="18"/>
          <w:rFonts w:hint="eastAsia" w:ascii="宋体" w:hAnsi="宋体"/>
        </w:rPr>
        <w:t>待审核申请单</w:t>
      </w:r>
      <w:r>
        <w:tab/>
      </w:r>
      <w:r>
        <w:fldChar w:fldCharType="begin"/>
      </w:r>
      <w:r>
        <w:instrText xml:space="preserve"> PAGEREF _Toc530490349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"_Toc530490350" </w:instrText>
      </w:r>
      <w:r>
        <w:fldChar w:fldCharType="separate"/>
      </w:r>
      <w:r>
        <w:rPr>
          <w:rStyle w:val="18"/>
          <w:rFonts w:ascii="宋体" w:hAnsi="宋体"/>
        </w:rPr>
        <w:t>3.2</w:t>
      </w:r>
      <w:r>
        <w:rPr>
          <w:rStyle w:val="18"/>
          <w:rFonts w:hint="eastAsia" w:ascii="宋体" w:hAnsi="宋体"/>
        </w:rPr>
        <w:t>已审核申请单</w:t>
      </w:r>
      <w:r>
        <w:tab/>
      </w:r>
      <w:r>
        <w:fldChar w:fldCharType="begin"/>
      </w:r>
      <w:r>
        <w:instrText xml:space="preserve"> PAGEREF _Toc530490350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"_Toc530490351" </w:instrText>
      </w:r>
      <w:r>
        <w:fldChar w:fldCharType="separate"/>
      </w:r>
      <w:r>
        <w:rPr>
          <w:rStyle w:val="18"/>
          <w:rFonts w:ascii="宋体" w:hAnsi="宋体"/>
        </w:rPr>
        <w:t>3.3</w:t>
      </w:r>
      <w:r>
        <w:rPr>
          <w:rStyle w:val="18"/>
          <w:rFonts w:hint="eastAsia" w:ascii="宋体" w:hAnsi="宋体"/>
        </w:rPr>
        <w:t>课表变更待审批申请单</w:t>
      </w:r>
      <w:r>
        <w:tab/>
      </w:r>
      <w:r>
        <w:fldChar w:fldCharType="begin"/>
      </w:r>
      <w:r>
        <w:instrText xml:space="preserve"> PAGEREF _Toc530490351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"_Toc530490352" </w:instrText>
      </w:r>
      <w:r>
        <w:fldChar w:fldCharType="separate"/>
      </w:r>
      <w:r>
        <w:rPr>
          <w:rStyle w:val="18"/>
          <w:rFonts w:ascii="宋体" w:hAnsi="宋体"/>
        </w:rPr>
        <w:t>3.4</w:t>
      </w:r>
      <w:r>
        <w:rPr>
          <w:rStyle w:val="18"/>
          <w:rFonts w:hint="eastAsia" w:ascii="宋体" w:hAnsi="宋体"/>
        </w:rPr>
        <w:t>课表变更已完成申请单</w:t>
      </w:r>
      <w:r>
        <w:tab/>
      </w:r>
      <w:r>
        <w:fldChar w:fldCharType="begin"/>
      </w:r>
      <w:r>
        <w:instrText xml:space="preserve"> PAGEREF _Toc530490352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"_Toc530490353" </w:instrText>
      </w:r>
      <w:r>
        <w:fldChar w:fldCharType="separate"/>
      </w:r>
      <w:r>
        <w:rPr>
          <w:rStyle w:val="18"/>
          <w:rFonts w:ascii="宋体" w:hAnsi="宋体"/>
        </w:rPr>
        <w:t>3.5</w:t>
      </w:r>
      <w:r>
        <w:rPr>
          <w:rStyle w:val="18"/>
          <w:rFonts w:hint="eastAsia" w:ascii="宋体" w:hAnsi="宋体"/>
        </w:rPr>
        <w:t>数据导出</w:t>
      </w:r>
      <w:r>
        <w:tab/>
      </w:r>
      <w:r>
        <w:fldChar w:fldCharType="begin"/>
      </w:r>
      <w:r>
        <w:instrText xml:space="preserve"> PAGEREF _Toc530490353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fldChar w:fldCharType="end"/>
      </w:r>
    </w:p>
    <w:p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4" w:name="_Toc530490328"/>
      <w:r>
        <w:rPr>
          <w:rFonts w:hint="eastAsia" w:ascii="宋体" w:hAnsi="宋体"/>
          <w:color w:val="000000"/>
          <w:sz w:val="30"/>
          <w:szCs w:val="30"/>
        </w:rPr>
        <w:t>概述</w:t>
      </w:r>
      <w:bookmarkEnd w:id="4"/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调停课包括：调课、停课、补课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调课:调整上课地点、时间或者授课老师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停课:因某种原因（节假日、教师辞职等）停掉课程，包括临时停掉课程或者永久停掉课程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补课：将停掉的课程补回来，在某个时间上课</w:t>
      </w:r>
    </w:p>
    <w:p>
      <w:pPr>
        <w:adjustRightInd w:val="0"/>
        <w:snapToGrid w:val="0"/>
        <w:spacing w:line="276" w:lineRule="auto"/>
        <w:rPr>
          <w:rFonts w:ascii="宋体" w:hAnsi="宋体"/>
        </w:rPr>
      </w:pP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5" w:name="_Toc530490329"/>
      <w:r>
        <w:rPr>
          <w:rFonts w:hint="eastAsia" w:ascii="宋体" w:hAnsi="宋体"/>
          <w:color w:val="000000"/>
          <w:sz w:val="30"/>
          <w:szCs w:val="30"/>
        </w:rPr>
        <w:t>流程</w:t>
      </w:r>
      <w:bookmarkEnd w:id="5"/>
    </w:p>
    <w:p>
      <w:pPr>
        <w:adjustRightInd w:val="0"/>
        <w:snapToGrid w:val="0"/>
        <w:spacing w:line="276" w:lineRule="auto"/>
        <w:ind w:firstLine="1050" w:firstLineChars="500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3864610" cy="4304665"/>
            <wp:effectExtent l="0" t="0" r="2540" b="635"/>
            <wp:docPr id="17" name="图片 17" descr="C:\Users\xl\Desktop\调停课业务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xl\Desktop\调停课业务流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76" w:lineRule="auto"/>
        <w:ind w:firstLine="422" w:firstLineChars="200"/>
        <w:jc w:val="left"/>
        <w:rPr>
          <w:rFonts w:ascii="宋体" w:hAnsi="宋体"/>
          <w:b/>
        </w:rPr>
      </w:pPr>
      <w:r>
        <w:rPr>
          <w:rFonts w:hint="eastAsia" w:ascii="宋体" w:hAnsi="宋体"/>
          <w:b/>
        </w:rPr>
        <w:t>流程说明：</w:t>
      </w:r>
    </w:p>
    <w:p>
      <w:pPr>
        <w:adjustRightInd w:val="0"/>
        <w:snapToGrid w:val="0"/>
        <w:spacing w:line="276" w:lineRule="auto"/>
        <w:ind w:firstLine="42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1、教师进入调停课系统，发起申请（填写调课信息），同时可以填写补课信息，临时停课不确定在什么时间上课时，可以以后填写补课信息</w:t>
      </w:r>
    </w:p>
    <w:p>
      <w:pPr>
        <w:adjustRightInd w:val="0"/>
        <w:snapToGrid w:val="0"/>
        <w:spacing w:line="276" w:lineRule="auto"/>
        <w:ind w:firstLine="42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2、开课单位审核调停课信息</w:t>
      </w:r>
    </w:p>
    <w:p>
      <w:pPr>
        <w:adjustRightInd w:val="0"/>
        <w:snapToGrid w:val="0"/>
        <w:spacing w:line="276" w:lineRule="auto"/>
        <w:ind w:firstLine="42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3、</w:t>
      </w:r>
      <w:r>
        <w:rPr>
          <w:rFonts w:hint="eastAsia" w:ascii="宋体" w:hAnsi="宋体"/>
          <w:lang w:eastAsia="zh-CN"/>
        </w:rPr>
        <w:t>教务部</w:t>
      </w:r>
      <w:r>
        <w:rPr>
          <w:rFonts w:hint="eastAsia" w:ascii="宋体" w:hAnsi="宋体"/>
        </w:rPr>
        <w:t>审核调停课信息</w:t>
      </w:r>
    </w:p>
    <w:p>
      <w:pPr>
        <w:adjustRightInd w:val="0"/>
        <w:snapToGrid w:val="0"/>
        <w:spacing w:line="276" w:lineRule="auto"/>
        <w:ind w:firstLine="42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4、查询调课申请单，导出调停课excel表格</w:t>
      </w:r>
    </w:p>
    <w:p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</w:rPr>
        <w:t>以下为各角色用户的操作说明。</w:t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6" w:name="_Toc530490330"/>
      <w:r>
        <w:rPr>
          <w:rFonts w:hint="eastAsia" w:ascii="宋体" w:hAnsi="宋体"/>
          <w:color w:val="000000"/>
          <w:sz w:val="30"/>
          <w:szCs w:val="30"/>
        </w:rPr>
        <w:t>1、教师调停课申请</w:t>
      </w:r>
      <w:bookmarkEnd w:id="6"/>
    </w:p>
    <w:p>
      <w:r>
        <w:rPr>
          <w:rFonts w:hint="eastAsia"/>
        </w:rPr>
        <w:t xml:space="preserve">     教师调停课申请的功能有：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调停课申请：调停课申请发起的入口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待完成的申请单：需要补课的申请单，补课学时小于停课学时申请单都会在这里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撤销/驳回申请单：教师撤回的申请单、开课单位或教务驳回的申请单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已提交申请单：教师提交的调停课申请单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已完成申请单：教务审核通过的调停课申请单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教秘发起已完成申请单：院系教学秘书帮教师发起的申请，已完成的申请单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协同补课申请单：调停课中补课教师的记录单</w:t>
      </w:r>
    </w:p>
    <w:p>
      <w:pPr>
        <w:ind w:firstLine="840" w:firstLineChars="400"/>
      </w:pPr>
      <w:r>
        <w:drawing>
          <wp:inline distT="0" distB="0" distL="0" distR="0">
            <wp:extent cx="2098675" cy="307911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8596" cy="307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宋体" w:hAnsi="宋体"/>
          <w:szCs w:val="21"/>
        </w:rPr>
      </w:pPr>
      <w:bookmarkStart w:id="7" w:name="_Toc173295364"/>
      <w:bookmarkStart w:id="8" w:name="_Toc109878511"/>
      <w:bookmarkStart w:id="9" w:name="_Toc173228153"/>
    </w:p>
    <w:p>
      <w:pPr>
        <w:spacing w:line="276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代理审核：院系负责人设置委托（代理审核）后，被授权人的在“调停课管理-学院”可以收到代理审核的申请单。</w:t>
      </w:r>
    </w:p>
    <w:p>
      <w:pPr>
        <w:spacing w:line="276" w:lineRule="auto"/>
        <w:ind w:firstLine="840" w:firstLineChars="400"/>
        <w:rPr>
          <w:rFonts w:hint="eastAsia" w:ascii="宋体" w:hAnsi="宋体"/>
          <w:szCs w:val="21"/>
        </w:rPr>
      </w:pPr>
      <w:r>
        <w:drawing>
          <wp:inline distT="0" distB="0" distL="0" distR="0">
            <wp:extent cx="2717165" cy="1897380"/>
            <wp:effectExtent l="0" t="0" r="6985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6540" cy="189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0" w:name="_Toc530490331"/>
      <w:r>
        <w:rPr>
          <w:rFonts w:hint="eastAsia" w:ascii="宋体" w:hAnsi="宋体" w:eastAsia="宋体"/>
          <w:color w:val="000000"/>
          <w:sz w:val="24"/>
          <w:szCs w:val="24"/>
        </w:rPr>
        <w:t>1.1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调停课申请</w:t>
      </w:r>
      <w:bookmarkEnd w:id="10"/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操作步骤：</w:t>
      </w:r>
      <w:r>
        <w:rPr>
          <w:rFonts w:hint="eastAsia"/>
        </w:rPr>
        <w:t>调停课申请</w:t>
      </w:r>
      <w:r>
        <w:rPr>
          <w:rFonts w:hint="eastAsia" w:ascii="宋体" w:hAnsi="宋体"/>
          <w:szCs w:val="21"/>
        </w:rPr>
        <w:t>---》查询出需要调停课的课程---》选中课程，点击“调停课补课”按钮---》录入“调停课申请单”（停课申请—停课信息—填写补课—提交）</w:t>
      </w:r>
    </w:p>
    <w:p>
      <w:pPr>
        <w:pStyle w:val="4"/>
        <w:spacing w:before="0" w:after="0"/>
        <w:rPr>
          <w:sz w:val="21"/>
          <w:szCs w:val="21"/>
        </w:rPr>
      </w:pPr>
      <w:bookmarkStart w:id="11" w:name="_Toc530490332"/>
      <w:r>
        <w:rPr>
          <w:rFonts w:hint="eastAsia"/>
          <w:sz w:val="21"/>
          <w:szCs w:val="21"/>
        </w:rPr>
        <w:t>（1）进入“调停课申请单”</w:t>
      </w:r>
      <w:bookmarkEnd w:id="11"/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59258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after="0"/>
        <w:rPr>
          <w:sz w:val="21"/>
          <w:szCs w:val="21"/>
        </w:rPr>
      </w:pPr>
      <w:bookmarkStart w:id="12" w:name="_Toc530490333"/>
      <w:r>
        <w:rPr>
          <w:rFonts w:hint="eastAsia"/>
          <w:sz w:val="21"/>
          <w:szCs w:val="21"/>
        </w:rPr>
        <w:t>（2）填写调停课申请单</w:t>
      </w:r>
      <w:bookmarkEnd w:id="12"/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填写说明：</w:t>
      </w: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/>
          <w:szCs w:val="21"/>
        </w:rPr>
        <w:t>调停课类型：临时/长期</w:t>
      </w:r>
      <w:r>
        <w:rPr>
          <w:rFonts w:hint="eastAsia" w:ascii="宋体" w:hAnsi="宋体" w:eastAsia="宋体"/>
          <w:szCs w:val="21"/>
        </w:rPr>
        <w:tab/>
      </w:r>
      <w:r>
        <w:rPr>
          <w:rFonts w:hint="eastAsia" w:ascii="宋体" w:hAnsi="宋体" w:eastAsia="宋体" w:cs="Times New Roman"/>
          <w:szCs w:val="21"/>
        </w:rPr>
        <w:t xml:space="preserve"> </w:t>
      </w:r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临时调停课一般因为临时有事，短期调课申请审批结束之后不会更新到课程表中 ,长期调停课审批通过之后会更新课程表信息，另外，长期调停课会多一步“课表变更审核”。</w:t>
      </w: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调停课理由</w:t>
      </w:r>
    </w:p>
    <w:p>
      <w:pPr>
        <w:ind w:firstLine="435"/>
      </w:pPr>
      <w:r>
        <w:rPr>
          <w:rFonts w:hint="eastAsia"/>
        </w:rPr>
        <w:t>调停课理由是必填内容，否则“停课”申请按钮是灰色的，无法提交。</w:t>
      </w: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补课</w:t>
      </w:r>
    </w:p>
    <w:p>
      <w:pPr>
        <w:ind w:firstLine="435"/>
      </w:pPr>
      <w:r>
        <w:rPr>
          <w:rFonts w:hint="eastAsia"/>
        </w:rPr>
        <w:t>填写并提交停课信息之后，需要录入“补课”信息。</w:t>
      </w:r>
    </w:p>
    <w:p>
      <w:pPr>
        <w:ind w:firstLine="435"/>
      </w:pPr>
      <w:r>
        <w:rPr>
          <w:rFonts w:hint="eastAsia"/>
        </w:rPr>
        <w:t>特别提醒：</w:t>
      </w:r>
      <w:r>
        <w:rPr>
          <w:rFonts w:hint="eastAsia"/>
          <w:b/>
        </w:rPr>
        <w:t>临时调停课</w:t>
      </w:r>
      <w:r>
        <w:rPr>
          <w:rFonts w:hint="eastAsia"/>
        </w:rPr>
        <w:t>，如果教师确定好什么时间补课，则可以在调停课申请时，录入“补课”信息，如果还不确定什么时间补课，则不确定的部分可以到“待完成申请单”中录入补课信息；</w:t>
      </w:r>
      <w:r>
        <w:rPr>
          <w:rFonts w:hint="eastAsia"/>
          <w:b/>
        </w:rPr>
        <w:t>长期调停课必须在提交调停课申请时，填写补课。</w:t>
      </w:r>
    </w:p>
    <w:p>
      <w:pPr>
        <w:ind w:firstLine="435"/>
      </w:pPr>
    </w:p>
    <w:p>
      <w:pPr>
        <w:rPr>
          <w:b/>
        </w:rPr>
      </w:pPr>
      <w:r>
        <w:rPr>
          <w:rFonts w:hint="eastAsia"/>
          <w:b/>
        </w:rPr>
        <w:t>①进入调停课申请单，提交停课申请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22066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②</w:t>
      </w:r>
      <w:r>
        <w:rPr>
          <w:rFonts w:ascii="宋体" w:hAnsi="宋体"/>
          <w:b/>
          <w:szCs w:val="21"/>
        </w:rPr>
        <w:t>点击</w:t>
      </w:r>
      <w:r>
        <w:rPr>
          <w:rFonts w:hint="eastAsia" w:ascii="宋体" w:hAnsi="宋体"/>
          <w:b/>
          <w:szCs w:val="21"/>
        </w:rPr>
        <w:t>“停课”，填写停课信息：</w:t>
      </w:r>
    </w:p>
    <w:p>
      <w:pPr>
        <w:spacing w:line="276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选中课表→填写停课的起始周和节次→确定无误后，点击“添加停课”。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5252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③点击“补课”，填写补课信息：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  </w:t>
      </w:r>
      <w:r>
        <w:rPr>
          <w:rFonts w:hint="eastAsia" w:ascii="宋体" w:hAnsi="宋体"/>
          <w:szCs w:val="21"/>
        </w:rPr>
        <w:t>在该页面，可以删掉已添加的停课信息、重新添加停课；上传停课原因的相关附件；如果已经确定补课信息，直接点击“补课”进入补课页面。（下图2）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27571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（如果以后填写补课，则上传附件后，点击“提交”按钮）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补课页面：录入补课信息（时间、教师、教室），录入完成后点击“添加补课”。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2838450" cy="19329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2469" cy="193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color w:val="FF0000"/>
          <w:szCs w:val="21"/>
        </w:rPr>
        <w:t>*提醒：</w:t>
      </w:r>
      <w:r>
        <w:rPr>
          <w:rFonts w:hint="eastAsia" w:ascii="宋体" w:hAnsi="宋体"/>
          <w:szCs w:val="21"/>
        </w:rPr>
        <w:t>如果调停课类别是“长期”，补课必须填写，必须补课学时和停课学时相同。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2436495"/>
            <wp:effectExtent l="0" t="0" r="2540" b="190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4"/>
        <w:spacing w:before="0" w:after="0"/>
        <w:rPr>
          <w:sz w:val="21"/>
          <w:szCs w:val="21"/>
        </w:rPr>
      </w:pPr>
      <w:bookmarkStart w:id="13" w:name="_Toc530490334"/>
      <w:r>
        <w:rPr>
          <w:rFonts w:hint="eastAsia"/>
          <w:sz w:val="21"/>
          <w:szCs w:val="21"/>
        </w:rPr>
        <w:t>（3）上传附件，提交停补课申请</w:t>
      </w:r>
      <w:bookmarkEnd w:id="13"/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033010" cy="2740660"/>
            <wp:effectExtent l="0" t="0" r="0" b="254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6258" cy="274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4" w:name="_Toc530490335"/>
      <w:r>
        <w:rPr>
          <w:rFonts w:hint="eastAsia" w:ascii="宋体" w:hAnsi="宋体" w:eastAsia="宋体"/>
          <w:color w:val="000000"/>
          <w:sz w:val="24"/>
          <w:szCs w:val="24"/>
        </w:rPr>
        <w:t>1.2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待完成申请单</w:t>
      </w:r>
      <w:bookmarkEnd w:id="14"/>
    </w:p>
    <w:p>
      <w:r>
        <w:rPr>
          <w:rFonts w:hint="eastAsia"/>
        </w:rPr>
        <w:t xml:space="preserve">    查看未完成补课的申请单，需要继续提交 “补课”信息。（补课学时＜停课学时）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67195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补课操作：选中课程，点击“查看详情”按钮→点击“添加”→录入补课信息，完成后点击“添加补课”→点击“提交”。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4804410" cy="2762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1653" cy="276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添加补课信息：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3717925" cy="2510790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17483" cy="251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添加补课信息后，点击“提交”按钮：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4123055" cy="22701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9783" cy="226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5" w:name="_Toc530490336"/>
      <w:r>
        <w:rPr>
          <w:rFonts w:hint="eastAsia" w:ascii="宋体" w:hAnsi="宋体" w:eastAsia="宋体"/>
          <w:color w:val="000000"/>
          <w:sz w:val="24"/>
          <w:szCs w:val="24"/>
        </w:rPr>
        <w:t>1.3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撤销/驳回申请单</w:t>
      </w:r>
      <w:bookmarkEnd w:id="15"/>
    </w:p>
    <w:p>
      <w:r>
        <w:rPr>
          <w:rFonts w:hint="eastAsia"/>
        </w:rPr>
        <w:t xml:space="preserve">     个人撤销回来的申请单、被院系/教务驳回的申请单都在这里显示</w:t>
      </w:r>
    </w:p>
    <w:p>
      <w:r>
        <w:drawing>
          <wp:inline distT="0" distB="0" distL="0" distR="0">
            <wp:extent cx="5274310" cy="1369060"/>
            <wp:effectExtent l="0" t="0" r="2540" b="254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点击“查看详情”，可以修改停课、补课，重新提交调停课申请。</w:t>
      </w:r>
    </w:p>
    <w:p>
      <w:r>
        <w:drawing>
          <wp:inline distT="0" distB="0" distL="0" distR="0">
            <wp:extent cx="5274310" cy="3132455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调整停课：可以直接删掉选中的停课记录，也可以在原来基础上更新修改停课。</w:t>
      </w:r>
    </w:p>
    <w:p>
      <w:r>
        <w:rPr>
          <w:rFonts w:hint="eastAsia"/>
        </w:rPr>
        <w:t>补课操作类似。</w:t>
      </w:r>
    </w:p>
    <w:p/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6" w:name="_Toc530490337"/>
      <w:r>
        <w:rPr>
          <w:rFonts w:hint="eastAsia" w:ascii="宋体" w:hAnsi="宋体" w:eastAsia="宋体"/>
          <w:color w:val="000000"/>
          <w:sz w:val="24"/>
          <w:szCs w:val="24"/>
        </w:rPr>
        <w:t>1.4 已提交申请单</w:t>
      </w:r>
      <w:bookmarkEnd w:id="16"/>
    </w:p>
    <w:p>
      <w:r>
        <w:rPr>
          <w:rFonts w:hint="eastAsia"/>
        </w:rPr>
        <w:t>教师已提交的调停课申请单都会在这里显示，记录所有的调停课申请。</w:t>
      </w:r>
    </w:p>
    <w:p>
      <w:r>
        <w:rPr>
          <w:rFonts w:hint="eastAsia"/>
        </w:rPr>
        <w:t>同时，还没有开始审核的申请单，教师可以撤销。</w:t>
      </w:r>
    </w:p>
    <w:p>
      <w:r>
        <w:drawing>
          <wp:inline distT="0" distB="0" distL="0" distR="0">
            <wp:extent cx="5274310" cy="1309370"/>
            <wp:effectExtent l="0" t="0" r="2540" b="508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点击“查看详情”，可以“撤回”未开始审核的申请单。撤销成功的申请单在“撤销/驳回申请单”中查看。</w:t>
      </w:r>
    </w:p>
    <w:p>
      <w:r>
        <w:drawing>
          <wp:inline distT="0" distB="0" distL="0" distR="0">
            <wp:extent cx="5024755" cy="3051175"/>
            <wp:effectExtent l="0" t="0" r="444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3138" cy="305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adjustRightInd w:val="0"/>
        <w:snapToGrid w:val="0"/>
        <w:spacing w:before="0" w:after="0" w:line="276" w:lineRule="auto"/>
      </w:pPr>
      <w:bookmarkStart w:id="17" w:name="_Toc530490338"/>
      <w:r>
        <w:rPr>
          <w:rFonts w:hint="eastAsia" w:ascii="宋体" w:hAnsi="宋体" w:eastAsia="宋体"/>
          <w:color w:val="000000"/>
          <w:sz w:val="24"/>
          <w:szCs w:val="24"/>
        </w:rPr>
        <w:t>1.5 已完成申请单</w:t>
      </w:r>
      <w:bookmarkEnd w:id="17"/>
    </w:p>
    <w:p>
      <w:r>
        <w:rPr>
          <w:rFonts w:hint="eastAsia"/>
        </w:rPr>
        <w:t>已经完成了补课申请，即已经提交了等学时的补课。（补课学时=停课学时）</w:t>
      </w:r>
    </w:p>
    <w:p>
      <w:r>
        <w:drawing>
          <wp:inline distT="0" distB="0" distL="0" distR="0">
            <wp:extent cx="5274310" cy="122491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8" w:name="_Toc530490339"/>
      <w:r>
        <w:rPr>
          <w:rFonts w:hint="eastAsia" w:ascii="宋体" w:hAnsi="宋体" w:eastAsia="宋体"/>
          <w:color w:val="000000"/>
          <w:sz w:val="24"/>
          <w:szCs w:val="24"/>
        </w:rPr>
        <w:t>1.6 教秘发起已完成申请单</w:t>
      </w:r>
      <w:bookmarkEnd w:id="18"/>
    </w:p>
    <w:p>
      <w:r>
        <w:rPr>
          <w:rFonts w:hint="eastAsia"/>
        </w:rPr>
        <w:t>教师委托院系教学秘书发起的调停课申请单，该处显示已审核完成的申请单。</w:t>
      </w:r>
    </w:p>
    <w:p>
      <w:r>
        <w:drawing>
          <wp:inline distT="0" distB="0" distL="0" distR="0">
            <wp:extent cx="5274310" cy="15494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9" w:name="_Toc530490340"/>
      <w:r>
        <w:rPr>
          <w:rFonts w:hint="eastAsia" w:ascii="宋体" w:hAnsi="宋体" w:eastAsia="宋体"/>
          <w:color w:val="000000"/>
          <w:sz w:val="24"/>
          <w:szCs w:val="24"/>
        </w:rPr>
        <w:t xml:space="preserve">1.7 </w:t>
      </w:r>
      <w:r>
        <w:rPr>
          <w:rFonts w:ascii="宋体" w:hAnsi="宋体" w:eastAsia="宋体"/>
          <w:color w:val="000000"/>
          <w:sz w:val="24"/>
          <w:szCs w:val="24"/>
        </w:rPr>
        <w:t>协同补课申请单</w:t>
      </w:r>
      <w:bookmarkEnd w:id="19"/>
    </w:p>
    <w:p>
      <w:r>
        <w:rPr>
          <w:rFonts w:hint="eastAsia"/>
        </w:rPr>
        <w:t>调停课申请中，换老师情况，补课老师会在协同补课申请单中查看到补课课表的信息。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1301115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hint="eastAsia" w:ascii="宋体" w:hAnsi="宋体" w:eastAsia="宋体"/>
          <w:color w:val="000000"/>
          <w:sz w:val="24"/>
          <w:szCs w:val="24"/>
        </w:rPr>
      </w:pPr>
      <w:bookmarkStart w:id="20" w:name="_Toc530490341"/>
      <w:r>
        <w:rPr>
          <w:rFonts w:hint="eastAsia" w:ascii="宋体" w:hAnsi="宋体" w:eastAsia="宋体"/>
          <w:color w:val="000000"/>
          <w:sz w:val="24"/>
          <w:szCs w:val="24"/>
        </w:rPr>
        <w:t xml:space="preserve">1.8 </w:t>
      </w:r>
      <w:r>
        <w:rPr>
          <w:rFonts w:ascii="宋体" w:hAnsi="宋体" w:eastAsia="宋体"/>
          <w:color w:val="000000"/>
          <w:sz w:val="24"/>
          <w:szCs w:val="24"/>
        </w:rPr>
        <w:t>代理审核</w:t>
      </w:r>
      <w:r>
        <w:rPr>
          <w:rFonts w:hint="eastAsia" w:ascii="宋体" w:hAnsi="宋体" w:eastAsia="宋体"/>
          <w:color w:val="000000"/>
          <w:sz w:val="24"/>
          <w:szCs w:val="24"/>
        </w:rPr>
        <w:t>（教学秘书）</w:t>
      </w:r>
      <w:bookmarkEnd w:id="20"/>
    </w:p>
    <w:p>
      <w:pPr>
        <w:rPr>
          <w:rFonts w:hint="eastAsia"/>
        </w:rPr>
      </w:pPr>
      <w:r>
        <w:rPr>
          <w:rFonts w:hint="eastAsia"/>
        </w:rPr>
        <w:t>委托授权后，需要代理审核的申请单都会在这里显示出来。</w:t>
      </w:r>
    </w:p>
    <w:p>
      <w:r>
        <w:drawing>
          <wp:inline distT="0" distB="0" distL="0" distR="0">
            <wp:extent cx="5274310" cy="1438910"/>
            <wp:effectExtent l="0" t="0" r="2540" b="889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21" w:name="_Toc530490342"/>
      <w:r>
        <w:rPr>
          <w:rFonts w:hint="eastAsia" w:ascii="宋体" w:hAnsi="宋体"/>
          <w:color w:val="000000"/>
          <w:sz w:val="30"/>
          <w:szCs w:val="30"/>
        </w:rPr>
        <w:t>2、院系审核</w:t>
      </w:r>
      <w:bookmarkEnd w:id="21"/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教师提交调停课申请单后，开课单位（院系）需要进行审核，还可以查看已审核完成的申请；同时，教学秘书可发起本院系调停课申请。</w:t>
      </w:r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功能：调停课申请、待审核申请单、已审核申请表</w:t>
      </w:r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drawing>
          <wp:inline distT="0" distB="0" distL="0" distR="0">
            <wp:extent cx="2872105" cy="3094355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75034" cy="30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/>
        <w:rPr>
          <w:rFonts w:hint="eastAsia"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2" w:name="_Toc530490343"/>
      <w:r>
        <w:rPr>
          <w:rFonts w:hint="eastAsia" w:ascii="宋体" w:hAnsi="宋体" w:eastAsia="宋体"/>
          <w:color w:val="000000"/>
          <w:sz w:val="24"/>
          <w:szCs w:val="24"/>
        </w:rPr>
        <w:t>2.0委托代理设置</w:t>
      </w:r>
      <w:bookmarkEnd w:id="22"/>
    </w:p>
    <w:p>
      <w:pPr>
        <w:spacing w:line="276" w:lineRule="auto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院系负责人可以委托教学秘书审核，设置委托后，院系负责人、被委托人（教学秘书）都可以收到待审核申请单，他们其中一个人审核后申请单就会消失。</w:t>
      </w:r>
    </w:p>
    <w:p>
      <w:pPr>
        <w:spacing w:line="276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操作：院系负责人登录系统后，点击1.流程单管理→ 2.委托→ 3.添加，录入需要委托的流程名，被授权人，委托开始时间及结束时间。</w:t>
      </w:r>
    </w:p>
    <w:p>
      <w:pPr>
        <w:spacing w:line="276" w:lineRule="auto"/>
        <w:rPr>
          <w:rFonts w:hint="eastAsia" w:ascii="宋体" w:hAnsi="宋体"/>
          <w:szCs w:val="21"/>
        </w:rPr>
      </w:pPr>
      <w:r>
        <w:drawing>
          <wp:inline distT="0" distB="0" distL="0" distR="0">
            <wp:extent cx="4796155" cy="1129665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96545" cy="112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rFonts w:hint="eastAsia" w:ascii="宋体" w:hAnsi="宋体"/>
          <w:szCs w:val="21"/>
        </w:rPr>
      </w:pPr>
      <w:r>
        <w:drawing>
          <wp:inline distT="0" distB="0" distL="0" distR="0">
            <wp:extent cx="5274310" cy="126301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点击“添加”，录入被授权审核人及委托时间。</w:t>
      </w:r>
    </w:p>
    <w:p>
      <w:pPr>
        <w:spacing w:line="276" w:lineRule="auto"/>
        <w:rPr>
          <w:rFonts w:hint="eastAsia" w:ascii="宋体" w:hAnsi="宋体"/>
          <w:szCs w:val="21"/>
        </w:rPr>
      </w:pPr>
      <w:r>
        <w:drawing>
          <wp:inline distT="0" distB="0" distL="0" distR="0">
            <wp:extent cx="5274310" cy="1389380"/>
            <wp:effectExtent l="0" t="0" r="254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在委托时间段内，被授权人可以代理审核，审核后标识“（代理）”信息。</w:t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3" w:name="_Toc530490344"/>
      <w:r>
        <w:rPr>
          <w:rFonts w:hint="eastAsia" w:ascii="宋体" w:hAnsi="宋体" w:eastAsia="宋体"/>
          <w:color w:val="000000"/>
          <w:sz w:val="24"/>
          <w:szCs w:val="24"/>
        </w:rPr>
        <w:t>2.1院系调停课申请</w:t>
      </w:r>
      <w:bookmarkEnd w:id="23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院系教学秘书可以点击“调停课申请”入口，查询出对应教师的教学班，提交调停课申请。</w:t>
      </w:r>
    </w:p>
    <w:p>
      <w:pPr>
        <w:spacing w:line="276" w:lineRule="auto"/>
        <w:rPr>
          <w:rFonts w:ascii="宋体" w:hAnsi="宋体"/>
          <w:b/>
          <w:color w:val="FF0000"/>
          <w:szCs w:val="21"/>
        </w:rPr>
      </w:pPr>
      <w:r>
        <w:rPr>
          <w:rFonts w:hint="eastAsia" w:ascii="宋体" w:hAnsi="宋体"/>
          <w:b/>
          <w:color w:val="FF0000"/>
          <w:szCs w:val="21"/>
        </w:rPr>
        <w:t>系统操作和教师调停课申请的操作相同，详见“</w:t>
      </w:r>
      <w:r>
        <w:rPr>
          <w:rFonts w:hint="eastAsia" w:ascii="宋体" w:hAnsi="宋体"/>
          <w:b/>
          <w:color w:val="FF0000"/>
          <w:szCs w:val="21"/>
          <w:u w:val="single"/>
        </w:rPr>
        <w:t>1、教师调停课申请</w:t>
      </w:r>
      <w:r>
        <w:rPr>
          <w:rFonts w:hint="eastAsia" w:ascii="宋体" w:hAnsi="宋体"/>
          <w:b/>
          <w:color w:val="FF0000"/>
          <w:szCs w:val="21"/>
        </w:rPr>
        <w:t>”。</w:t>
      </w:r>
    </w:p>
    <w:p>
      <w:pPr>
        <w:spacing w:line="276" w:lineRule="auto"/>
        <w:ind w:firstLine="630" w:firstLineChars="300"/>
        <w:rPr>
          <w:rFonts w:ascii="宋体" w:hAnsi="宋体"/>
          <w:szCs w:val="21"/>
        </w:rPr>
      </w:pPr>
      <w:r>
        <w:drawing>
          <wp:inline distT="0" distB="0" distL="0" distR="0">
            <wp:extent cx="2863850" cy="217360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rcRect b="29544"/>
                    <a:stretch>
                      <a:fillRect/>
                    </a:stretch>
                  </pic:blipFill>
                  <pic:spPr>
                    <a:xfrm>
                      <a:off x="0" y="0"/>
                      <a:ext cx="2875034" cy="2182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调停课申请：调停课申请发起的入口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待完成的申请单：需要补课的申请单，凡是补课学时小于停课学时的都会显示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撤销/驳回申请单：自己撤回的申请单、开课单位或教务驳回的申请单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已提交申请单：教师所有提交的调停课申请单</w:t>
      </w:r>
    </w:p>
    <w:p>
      <w:pPr>
        <w:pStyle w:val="25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>已完成申请单：教务审核通过的调停课申请单</w:t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4" w:name="_Toc530490345"/>
      <w:r>
        <w:rPr>
          <w:rFonts w:hint="eastAsia" w:ascii="宋体" w:hAnsi="宋体" w:eastAsia="宋体"/>
          <w:color w:val="000000"/>
          <w:sz w:val="24"/>
          <w:szCs w:val="24"/>
        </w:rPr>
        <w:t>2.2待审核申请单</w:t>
      </w:r>
      <w:bookmarkEnd w:id="24"/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drawing>
          <wp:inline distT="0" distB="0" distL="0" distR="0">
            <wp:extent cx="2047875" cy="2052955"/>
            <wp:effectExtent l="0" t="0" r="9525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53104" cy="205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开课单位（院系）在这里可以审核教师已提交的调停课申请单，待审核申请单</w:t>
      </w:r>
      <w:r>
        <w:rPr>
          <w:rFonts w:ascii="宋体" w:hAnsi="宋体"/>
          <w:szCs w:val="21"/>
        </w:rPr>
        <w:t xml:space="preserve"> </w:t>
      </w:r>
    </w:p>
    <w:p>
      <w:pPr>
        <w:spacing w:line="276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操作：调停课系统 --》待审核申请单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306195"/>
            <wp:effectExtent l="0" t="0" r="2540" b="825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点击</w:t>
      </w:r>
      <w:r>
        <w:rPr>
          <w:rFonts w:hint="eastAsia" w:ascii="宋体" w:hAnsi="宋体"/>
          <w:szCs w:val="21"/>
        </w:rPr>
        <w:t>“查看详情”：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同意</w:t>
      </w:r>
      <w:r>
        <w:rPr>
          <w:rFonts w:hint="eastAsia" w:ascii="宋体" w:hAnsi="宋体"/>
          <w:szCs w:val="21"/>
        </w:rPr>
        <w:t>，流程走下一步，到</w:t>
      </w:r>
      <w:r>
        <w:rPr>
          <w:rFonts w:hint="eastAsia" w:ascii="宋体" w:hAnsi="宋体"/>
          <w:szCs w:val="21"/>
          <w:lang w:eastAsia="zh-CN"/>
        </w:rPr>
        <w:t>教务部</w:t>
      </w:r>
      <w:r>
        <w:rPr>
          <w:rFonts w:hint="eastAsia" w:ascii="宋体" w:hAnsi="宋体"/>
          <w:szCs w:val="21"/>
        </w:rPr>
        <w:t>；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驳回</w:t>
      </w:r>
      <w:r>
        <w:rPr>
          <w:rFonts w:hint="eastAsia" w:ascii="宋体" w:hAnsi="宋体"/>
          <w:szCs w:val="21"/>
        </w:rPr>
        <w:t>，则退回给教师的“撤销/驳回申请单”中。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2962275"/>
            <wp:effectExtent l="0" t="0" r="2540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5" w:name="_Toc530490346"/>
      <w:r>
        <w:rPr>
          <w:rFonts w:hint="eastAsia" w:ascii="宋体" w:hAnsi="宋体" w:eastAsia="宋体"/>
          <w:color w:val="000000"/>
          <w:sz w:val="24"/>
          <w:szCs w:val="24"/>
        </w:rPr>
        <w:t>2.3已审核申请单</w:t>
      </w:r>
      <w:bookmarkEnd w:id="25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开课单位已审核的申请单都会显示在这里。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577340"/>
            <wp:effectExtent l="0" t="0" r="2540" b="381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6" w:name="_Toc530490347"/>
      <w:r>
        <w:rPr>
          <w:rFonts w:hint="eastAsia" w:ascii="宋体" w:hAnsi="宋体" w:eastAsia="宋体"/>
          <w:color w:val="000000"/>
          <w:sz w:val="24"/>
          <w:szCs w:val="24"/>
        </w:rPr>
        <w:t>2.4数据导出</w:t>
      </w:r>
      <w:bookmarkEnd w:id="26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院系教学秘书可以导出本学院调停课申请单的表格。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院系可以按照学年、学期、教师、课程名称、调停课类型（全部/公事/法定假期/病假/事假/变更授课教师/变更授课地点/其它），审核状态，筛选出课程，点击“数据导出”，生成excel导出表格。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操作：录入筛选条件，点击“数据导出”，保存表格。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2361565"/>
            <wp:effectExtent l="0" t="0" r="254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27" w:name="_Toc530490348"/>
      <w:r>
        <w:rPr>
          <w:rFonts w:hint="eastAsia" w:ascii="宋体" w:hAnsi="宋体"/>
          <w:color w:val="000000"/>
          <w:sz w:val="30"/>
          <w:szCs w:val="30"/>
        </w:rPr>
        <w:t>3、教务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部</w:t>
      </w:r>
      <w:r>
        <w:rPr>
          <w:rFonts w:hint="eastAsia" w:ascii="宋体" w:hAnsi="宋体"/>
          <w:color w:val="000000"/>
          <w:sz w:val="30"/>
          <w:szCs w:val="30"/>
        </w:rPr>
        <w:t>审核</w:t>
      </w:r>
      <w:bookmarkEnd w:id="27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教务</w:t>
      </w:r>
      <w:r>
        <w:rPr>
          <w:rFonts w:hint="eastAsia" w:ascii="宋体" w:hAnsi="宋体"/>
          <w:szCs w:val="21"/>
          <w:lang w:val="en-US" w:eastAsia="zh-CN"/>
        </w:rPr>
        <w:t>部</w:t>
      </w:r>
      <w:r>
        <w:rPr>
          <w:rFonts w:hint="eastAsia" w:ascii="宋体" w:hAnsi="宋体"/>
          <w:szCs w:val="21"/>
        </w:rPr>
        <w:t>管理的功能有：</w:t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待审核申请单：开课单位已审核，待教务</w:t>
      </w:r>
      <w:r>
        <w:rPr>
          <w:rFonts w:hint="eastAsia" w:ascii="宋体" w:hAnsi="宋体" w:eastAsia="宋体"/>
          <w:szCs w:val="21"/>
          <w:lang w:val="en-US" w:eastAsia="zh-CN"/>
        </w:rPr>
        <w:t>部</w:t>
      </w:r>
      <w:r>
        <w:rPr>
          <w:rFonts w:hint="eastAsia" w:ascii="宋体" w:hAnsi="宋体" w:eastAsia="宋体"/>
          <w:szCs w:val="21"/>
        </w:rPr>
        <w:t>审核的申请单。</w:t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已审核申请单：教务已经审核过的申请单。</w:t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课表变更待审批申请单：长期调停课中，需要更新课表，待审核的更新课表申请单</w:t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课表变更已审批申请单：长期调停课中，已经审核过的课表更新申请单</w:t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数据导出：</w:t>
      </w:r>
      <w:bookmarkStart w:id="33" w:name="_GoBack"/>
      <w:bookmarkEnd w:id="33"/>
      <w:r>
        <w:rPr>
          <w:rFonts w:hint="eastAsia" w:ascii="宋体" w:hAnsi="宋体" w:eastAsia="宋体"/>
          <w:szCs w:val="21"/>
          <w:lang w:eastAsia="zh-CN"/>
        </w:rPr>
        <w:t>教务部</w:t>
      </w:r>
      <w:r>
        <w:rPr>
          <w:rFonts w:hint="eastAsia" w:ascii="宋体" w:hAnsi="宋体" w:eastAsia="宋体"/>
          <w:szCs w:val="21"/>
        </w:rPr>
        <w:t>导出调停课记录，可以按照调停课类型或者全部导出</w:t>
      </w:r>
    </w:p>
    <w:p>
      <w:pPr>
        <w:spacing w:line="276" w:lineRule="auto"/>
        <w:ind w:firstLine="210" w:firstLineChars="100"/>
        <w:rPr>
          <w:rFonts w:ascii="宋体" w:hAnsi="宋体"/>
          <w:szCs w:val="21"/>
        </w:rPr>
      </w:pPr>
      <w:r>
        <w:drawing>
          <wp:inline distT="0" distB="0" distL="0" distR="0">
            <wp:extent cx="1669415" cy="2080895"/>
            <wp:effectExtent l="0" t="0" r="6985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78563" cy="209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8" w:name="_Toc530490349"/>
      <w:r>
        <w:rPr>
          <w:rFonts w:hint="eastAsia" w:ascii="宋体" w:hAnsi="宋体" w:eastAsia="宋体"/>
          <w:color w:val="000000"/>
          <w:sz w:val="24"/>
          <w:szCs w:val="24"/>
        </w:rPr>
        <w:t>3.1待审核申请单</w:t>
      </w:r>
      <w:bookmarkEnd w:id="28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教务部</w:t>
      </w:r>
      <w:r>
        <w:rPr>
          <w:rFonts w:hint="eastAsia" w:ascii="宋体" w:hAnsi="宋体"/>
          <w:szCs w:val="21"/>
        </w:rPr>
        <w:t xml:space="preserve">在这里可以审核教师的调停课申请单，待审申请单 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操作：调停课系统 --》待审核申请单——查看详情——审核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289050"/>
            <wp:effectExtent l="0" t="0" r="2540" b="635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点击“查看详情”：</w:t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4333240" cy="36830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32135" cy="36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同意</w:t>
      </w:r>
      <w:r>
        <w:rPr>
          <w:rFonts w:hint="eastAsia" w:ascii="宋体" w:hAnsi="宋体"/>
          <w:szCs w:val="21"/>
        </w:rPr>
        <w:t>，流程走下一步：如果是“临时”调停课，流程结束，如果是“长期”调停课，继续走“更新课表审核”这一步。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驳回</w:t>
      </w:r>
      <w:r>
        <w:rPr>
          <w:rFonts w:hint="eastAsia" w:ascii="宋体" w:hAnsi="宋体"/>
          <w:szCs w:val="21"/>
        </w:rPr>
        <w:t>，流程退回给教师，教师在“撤销/驳回申请单”中可查询。</w:t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9" w:name="_Toc530490350"/>
      <w:r>
        <w:rPr>
          <w:rFonts w:hint="eastAsia" w:ascii="宋体" w:hAnsi="宋体" w:eastAsia="宋体"/>
          <w:color w:val="000000"/>
          <w:sz w:val="24"/>
          <w:szCs w:val="24"/>
        </w:rPr>
        <w:t>3.2已审核申请单</w:t>
      </w:r>
      <w:bookmarkEnd w:id="29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教务部</w:t>
      </w:r>
      <w:r>
        <w:rPr>
          <w:rFonts w:hint="eastAsia" w:ascii="宋体" w:hAnsi="宋体"/>
          <w:szCs w:val="21"/>
        </w:rPr>
        <w:t>已经审核的申请单都会在这里显示 ，可以通过学年、学期、院系、教师姓名等条件查询出已完成的审核单。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230630"/>
            <wp:effectExtent l="0" t="0" r="2540" b="762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点击“查看详情”可以看到申请详细信息。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4907915" cy="2650490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11284" cy="265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30" w:name="_Toc530490351"/>
      <w:r>
        <w:rPr>
          <w:rFonts w:hint="eastAsia" w:ascii="宋体" w:hAnsi="宋体" w:eastAsia="宋体"/>
          <w:color w:val="000000"/>
          <w:sz w:val="24"/>
          <w:szCs w:val="24"/>
        </w:rPr>
        <w:t>3.3课表变更待审批申请单</w:t>
      </w:r>
      <w:bookmarkEnd w:id="30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如果调停课类型是“长期”，则教务审核通过后，还需要进行课表变更审核，审核通过后课程表显示更新补课信息。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操作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录入筛选条件</w:t>
      </w:r>
      <w:r>
        <w:rPr>
          <w:rFonts w:hint="eastAsia" w:ascii="宋体" w:hAnsi="宋体"/>
          <w:szCs w:val="21"/>
        </w:rPr>
        <w:t>，</w:t>
      </w:r>
      <w:r>
        <w:rPr>
          <w:rFonts w:ascii="宋体" w:hAnsi="宋体"/>
          <w:szCs w:val="21"/>
        </w:rPr>
        <w:t>点击</w:t>
      </w:r>
      <w:r>
        <w:rPr>
          <w:rFonts w:hint="eastAsia" w:ascii="宋体" w:hAnsi="宋体"/>
          <w:szCs w:val="21"/>
        </w:rPr>
        <w:t>“列出申请单”，查询出课表变更申请单，点击“查看详情”，进入审核页面。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5500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点击“查看详情”：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179060" cy="30791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78785" cy="30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同意</w:t>
      </w:r>
      <w:r>
        <w:rPr>
          <w:rFonts w:hint="eastAsia" w:ascii="宋体" w:hAnsi="宋体"/>
          <w:szCs w:val="21"/>
        </w:rPr>
        <w:t>，同意课表变更，显示补课信息。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驳回</w:t>
      </w:r>
      <w:r>
        <w:rPr>
          <w:rFonts w:hint="eastAsia" w:ascii="宋体" w:hAnsi="宋体"/>
          <w:szCs w:val="21"/>
        </w:rPr>
        <w:t>，不同意，流程退回给教师，教师在“撤销/驳回申请单”中可查询。</w:t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31" w:name="_Toc530490352"/>
      <w:r>
        <w:rPr>
          <w:rFonts w:hint="eastAsia" w:ascii="宋体" w:hAnsi="宋体" w:eastAsia="宋体"/>
          <w:color w:val="000000"/>
          <w:sz w:val="24"/>
          <w:szCs w:val="24"/>
        </w:rPr>
        <w:t>3.4课表变更已完成申请单</w:t>
      </w:r>
      <w:bookmarkEnd w:id="31"/>
    </w:p>
    <w:p>
      <w:r>
        <w:t>已经完成课表变更审核的申请单</w:t>
      </w:r>
      <w:r>
        <w:rPr>
          <w:rFonts w:hint="eastAsia"/>
        </w:rPr>
        <w:t>，</w:t>
      </w:r>
      <w:r>
        <w:t>都会显示在这里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“查看详情”可以看到调停课的信息。</w:t>
      </w:r>
    </w:p>
    <w:p>
      <w:pPr>
        <w:spacing w:line="276" w:lineRule="auto"/>
        <w:rPr>
          <w:rFonts w:ascii="宋体" w:hAnsi="宋体"/>
          <w:szCs w:val="21"/>
        </w:rPr>
      </w:pPr>
      <w:r>
        <w:drawing>
          <wp:inline distT="0" distB="0" distL="0" distR="0">
            <wp:extent cx="5274310" cy="14255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Cs w:val="21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32" w:name="_Toc530490353"/>
      <w:r>
        <w:rPr>
          <w:rFonts w:hint="eastAsia" w:ascii="宋体" w:hAnsi="宋体" w:eastAsia="宋体"/>
          <w:color w:val="000000"/>
          <w:sz w:val="24"/>
          <w:szCs w:val="24"/>
        </w:rPr>
        <w:t>3.5数据导出</w:t>
      </w:r>
      <w:bookmarkEnd w:id="32"/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教务部</w:t>
      </w:r>
      <w:r>
        <w:rPr>
          <w:rFonts w:hint="eastAsia" w:ascii="宋体" w:hAnsi="宋体"/>
          <w:szCs w:val="21"/>
        </w:rPr>
        <w:t>可以按照学年、学期、院系、教师、课程名称、调停课类型（全部/公事/法定假期/病假/事假/变更授课教师/变更授课地点/其它），筛选出课程，点击“数据导出”，生成excel导出表格。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操作：录入筛选条件，点击“数据导出”，保存表格。</w:t>
      </w:r>
    </w:p>
    <w:bookmarkEnd w:id="7"/>
    <w:bookmarkEnd w:id="8"/>
    <w:bookmarkEnd w:id="9"/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18580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数据导出的excel表格：</w:t>
      </w:r>
    </w:p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85534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</w:p>
    <w:sectPr>
      <w:footerReference r:id="rId3" w:type="default"/>
      <w:pgSz w:w="11906" w:h="16838"/>
      <w:pgMar w:top="1090" w:right="1800" w:bottom="109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7735283"/>
      <w:docPartObj>
        <w:docPartGallery w:val="AutoText"/>
      </w:docPartObj>
    </w:sdtPr>
    <w:sdtContent>
      <w:p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9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63E8"/>
    <w:multiLevelType w:val="multilevel"/>
    <w:tmpl w:val="117F63E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BD71DC6"/>
    <w:multiLevelType w:val="multilevel"/>
    <w:tmpl w:val="2BD71DC6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2">
    <w:nsid w:val="7FA47BEF"/>
    <w:multiLevelType w:val="multilevel"/>
    <w:tmpl w:val="7FA47BE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6D"/>
    <w:rsid w:val="000006DA"/>
    <w:rsid w:val="00001BEE"/>
    <w:rsid w:val="0000556D"/>
    <w:rsid w:val="0000609B"/>
    <w:rsid w:val="00014C6B"/>
    <w:rsid w:val="00016003"/>
    <w:rsid w:val="00020CA5"/>
    <w:rsid w:val="00023FAC"/>
    <w:rsid w:val="00026C2B"/>
    <w:rsid w:val="00030395"/>
    <w:rsid w:val="0003368E"/>
    <w:rsid w:val="00043573"/>
    <w:rsid w:val="000512CD"/>
    <w:rsid w:val="000640B3"/>
    <w:rsid w:val="00065AE4"/>
    <w:rsid w:val="00066CAD"/>
    <w:rsid w:val="0008113C"/>
    <w:rsid w:val="0008329F"/>
    <w:rsid w:val="00084F9B"/>
    <w:rsid w:val="0008586A"/>
    <w:rsid w:val="00087866"/>
    <w:rsid w:val="000919D2"/>
    <w:rsid w:val="00091C55"/>
    <w:rsid w:val="0009631D"/>
    <w:rsid w:val="000A4003"/>
    <w:rsid w:val="000A5ABA"/>
    <w:rsid w:val="000A71B2"/>
    <w:rsid w:val="000B35A5"/>
    <w:rsid w:val="000B5DCA"/>
    <w:rsid w:val="000C6E39"/>
    <w:rsid w:val="000E406A"/>
    <w:rsid w:val="000F2AD1"/>
    <w:rsid w:val="000F38D6"/>
    <w:rsid w:val="00107B10"/>
    <w:rsid w:val="00112ECF"/>
    <w:rsid w:val="00120CC7"/>
    <w:rsid w:val="0012141F"/>
    <w:rsid w:val="00125730"/>
    <w:rsid w:val="0012729C"/>
    <w:rsid w:val="00135DDE"/>
    <w:rsid w:val="001430D0"/>
    <w:rsid w:val="00160BC0"/>
    <w:rsid w:val="00172E6E"/>
    <w:rsid w:val="00193C1E"/>
    <w:rsid w:val="001A0367"/>
    <w:rsid w:val="001B068B"/>
    <w:rsid w:val="001B2A7B"/>
    <w:rsid w:val="001B56C5"/>
    <w:rsid w:val="001C0257"/>
    <w:rsid w:val="001C181F"/>
    <w:rsid w:val="001E199E"/>
    <w:rsid w:val="002053C0"/>
    <w:rsid w:val="00212F4D"/>
    <w:rsid w:val="00213A72"/>
    <w:rsid w:val="00215D4C"/>
    <w:rsid w:val="0022122F"/>
    <w:rsid w:val="00223782"/>
    <w:rsid w:val="002507BE"/>
    <w:rsid w:val="002602B0"/>
    <w:rsid w:val="0026235C"/>
    <w:rsid w:val="00283F75"/>
    <w:rsid w:val="002934A3"/>
    <w:rsid w:val="002960D9"/>
    <w:rsid w:val="0029762B"/>
    <w:rsid w:val="002A044B"/>
    <w:rsid w:val="002A4F7F"/>
    <w:rsid w:val="002A7890"/>
    <w:rsid w:val="002B3CD3"/>
    <w:rsid w:val="002C157C"/>
    <w:rsid w:val="002D622C"/>
    <w:rsid w:val="002E2D43"/>
    <w:rsid w:val="003002D7"/>
    <w:rsid w:val="00301EB3"/>
    <w:rsid w:val="00305A8C"/>
    <w:rsid w:val="00307C77"/>
    <w:rsid w:val="00311061"/>
    <w:rsid w:val="00317E6A"/>
    <w:rsid w:val="00332A31"/>
    <w:rsid w:val="00341169"/>
    <w:rsid w:val="0035366A"/>
    <w:rsid w:val="00356238"/>
    <w:rsid w:val="00360975"/>
    <w:rsid w:val="00373B48"/>
    <w:rsid w:val="00376635"/>
    <w:rsid w:val="00376E11"/>
    <w:rsid w:val="00376FF4"/>
    <w:rsid w:val="00384FCE"/>
    <w:rsid w:val="00386669"/>
    <w:rsid w:val="00387951"/>
    <w:rsid w:val="00392B14"/>
    <w:rsid w:val="003B1C60"/>
    <w:rsid w:val="003B793F"/>
    <w:rsid w:val="003C7920"/>
    <w:rsid w:val="003D536C"/>
    <w:rsid w:val="003D694D"/>
    <w:rsid w:val="003E1D4D"/>
    <w:rsid w:val="003E2692"/>
    <w:rsid w:val="003E667B"/>
    <w:rsid w:val="00400795"/>
    <w:rsid w:val="0040299B"/>
    <w:rsid w:val="00404551"/>
    <w:rsid w:val="00420282"/>
    <w:rsid w:val="00423D77"/>
    <w:rsid w:val="004245AB"/>
    <w:rsid w:val="004262A3"/>
    <w:rsid w:val="0042691D"/>
    <w:rsid w:val="004358A4"/>
    <w:rsid w:val="0043780B"/>
    <w:rsid w:val="004432A6"/>
    <w:rsid w:val="00444E2A"/>
    <w:rsid w:val="004460B8"/>
    <w:rsid w:val="004507DA"/>
    <w:rsid w:val="00471C87"/>
    <w:rsid w:val="004730E1"/>
    <w:rsid w:val="00486C7C"/>
    <w:rsid w:val="004A2EE8"/>
    <w:rsid w:val="004A41E0"/>
    <w:rsid w:val="004A4990"/>
    <w:rsid w:val="004A50F0"/>
    <w:rsid w:val="004B041D"/>
    <w:rsid w:val="004B6DB7"/>
    <w:rsid w:val="004B7D88"/>
    <w:rsid w:val="004C1656"/>
    <w:rsid w:val="004C2E72"/>
    <w:rsid w:val="004D4217"/>
    <w:rsid w:val="004F739D"/>
    <w:rsid w:val="005013F3"/>
    <w:rsid w:val="00503394"/>
    <w:rsid w:val="00507EBB"/>
    <w:rsid w:val="00516E39"/>
    <w:rsid w:val="005255E1"/>
    <w:rsid w:val="00533CBF"/>
    <w:rsid w:val="00540555"/>
    <w:rsid w:val="00542001"/>
    <w:rsid w:val="00543E58"/>
    <w:rsid w:val="00551A0E"/>
    <w:rsid w:val="005529EC"/>
    <w:rsid w:val="00557A2F"/>
    <w:rsid w:val="00561F65"/>
    <w:rsid w:val="00564397"/>
    <w:rsid w:val="00575233"/>
    <w:rsid w:val="00577DD5"/>
    <w:rsid w:val="00580578"/>
    <w:rsid w:val="0058219D"/>
    <w:rsid w:val="00585F96"/>
    <w:rsid w:val="0059650A"/>
    <w:rsid w:val="00597522"/>
    <w:rsid w:val="005A6E06"/>
    <w:rsid w:val="005A7002"/>
    <w:rsid w:val="005B591C"/>
    <w:rsid w:val="005B75E1"/>
    <w:rsid w:val="005D2744"/>
    <w:rsid w:val="005D7EB0"/>
    <w:rsid w:val="005E48B1"/>
    <w:rsid w:val="005F4AD8"/>
    <w:rsid w:val="00612B8C"/>
    <w:rsid w:val="0061474D"/>
    <w:rsid w:val="00615E9C"/>
    <w:rsid w:val="00622A95"/>
    <w:rsid w:val="00650CDE"/>
    <w:rsid w:val="00653455"/>
    <w:rsid w:val="00655C94"/>
    <w:rsid w:val="00655E9E"/>
    <w:rsid w:val="006561C9"/>
    <w:rsid w:val="00656E83"/>
    <w:rsid w:val="00664EDA"/>
    <w:rsid w:val="00670BC5"/>
    <w:rsid w:val="00691A06"/>
    <w:rsid w:val="00694EBC"/>
    <w:rsid w:val="00695C36"/>
    <w:rsid w:val="006A4509"/>
    <w:rsid w:val="006A4CE6"/>
    <w:rsid w:val="006A6438"/>
    <w:rsid w:val="006B12C7"/>
    <w:rsid w:val="006E0584"/>
    <w:rsid w:val="006E131F"/>
    <w:rsid w:val="006E17E7"/>
    <w:rsid w:val="006E493A"/>
    <w:rsid w:val="006E4E27"/>
    <w:rsid w:val="006F1C92"/>
    <w:rsid w:val="00706C54"/>
    <w:rsid w:val="00715B87"/>
    <w:rsid w:val="00723A76"/>
    <w:rsid w:val="0073450A"/>
    <w:rsid w:val="00741F49"/>
    <w:rsid w:val="00744CA9"/>
    <w:rsid w:val="00761DD7"/>
    <w:rsid w:val="00777E41"/>
    <w:rsid w:val="00793AE6"/>
    <w:rsid w:val="0079535E"/>
    <w:rsid w:val="007971C1"/>
    <w:rsid w:val="007A764A"/>
    <w:rsid w:val="007A7C48"/>
    <w:rsid w:val="007B1562"/>
    <w:rsid w:val="007B69DB"/>
    <w:rsid w:val="007C0AF3"/>
    <w:rsid w:val="007C24F2"/>
    <w:rsid w:val="007C6374"/>
    <w:rsid w:val="007C6736"/>
    <w:rsid w:val="007C70B9"/>
    <w:rsid w:val="007E720C"/>
    <w:rsid w:val="007F1614"/>
    <w:rsid w:val="007F36B3"/>
    <w:rsid w:val="007F3C15"/>
    <w:rsid w:val="00801DF6"/>
    <w:rsid w:val="00804D05"/>
    <w:rsid w:val="0080771B"/>
    <w:rsid w:val="0081034E"/>
    <w:rsid w:val="008116AA"/>
    <w:rsid w:val="008208AE"/>
    <w:rsid w:val="008222B9"/>
    <w:rsid w:val="0085134A"/>
    <w:rsid w:val="00854988"/>
    <w:rsid w:val="00870E3D"/>
    <w:rsid w:val="008710FD"/>
    <w:rsid w:val="00877629"/>
    <w:rsid w:val="00886E4E"/>
    <w:rsid w:val="008A0A83"/>
    <w:rsid w:val="008B2F95"/>
    <w:rsid w:val="008B37C2"/>
    <w:rsid w:val="008C33C1"/>
    <w:rsid w:val="008C47F3"/>
    <w:rsid w:val="008C7436"/>
    <w:rsid w:val="008D5D8A"/>
    <w:rsid w:val="008E060D"/>
    <w:rsid w:val="008E49F3"/>
    <w:rsid w:val="008E5673"/>
    <w:rsid w:val="008E737C"/>
    <w:rsid w:val="00901155"/>
    <w:rsid w:val="00902317"/>
    <w:rsid w:val="009048AA"/>
    <w:rsid w:val="00922A80"/>
    <w:rsid w:val="00946D7A"/>
    <w:rsid w:val="0096251E"/>
    <w:rsid w:val="009631B3"/>
    <w:rsid w:val="009634D9"/>
    <w:rsid w:val="009A0972"/>
    <w:rsid w:val="009B3420"/>
    <w:rsid w:val="009B4E69"/>
    <w:rsid w:val="009B5606"/>
    <w:rsid w:val="009B5706"/>
    <w:rsid w:val="009D1EDE"/>
    <w:rsid w:val="009D232A"/>
    <w:rsid w:val="009D3ED7"/>
    <w:rsid w:val="009D6440"/>
    <w:rsid w:val="009E04D9"/>
    <w:rsid w:val="009E087E"/>
    <w:rsid w:val="009E1CEF"/>
    <w:rsid w:val="009F449D"/>
    <w:rsid w:val="009F4DA6"/>
    <w:rsid w:val="00A007F5"/>
    <w:rsid w:val="00A0716E"/>
    <w:rsid w:val="00A327AC"/>
    <w:rsid w:val="00A37E82"/>
    <w:rsid w:val="00A50FF4"/>
    <w:rsid w:val="00A54A30"/>
    <w:rsid w:val="00A606AF"/>
    <w:rsid w:val="00A66F25"/>
    <w:rsid w:val="00A71273"/>
    <w:rsid w:val="00A7385F"/>
    <w:rsid w:val="00A842F5"/>
    <w:rsid w:val="00AA5798"/>
    <w:rsid w:val="00AB230A"/>
    <w:rsid w:val="00AB71BB"/>
    <w:rsid w:val="00AC0354"/>
    <w:rsid w:val="00AC2515"/>
    <w:rsid w:val="00AC5F30"/>
    <w:rsid w:val="00AD6E21"/>
    <w:rsid w:val="00AE3249"/>
    <w:rsid w:val="00AF45E5"/>
    <w:rsid w:val="00AF4930"/>
    <w:rsid w:val="00AF589B"/>
    <w:rsid w:val="00AF5A2F"/>
    <w:rsid w:val="00B018EF"/>
    <w:rsid w:val="00B02F3A"/>
    <w:rsid w:val="00B060A2"/>
    <w:rsid w:val="00B066A1"/>
    <w:rsid w:val="00B12716"/>
    <w:rsid w:val="00B17886"/>
    <w:rsid w:val="00B30220"/>
    <w:rsid w:val="00B30EAE"/>
    <w:rsid w:val="00B41AD0"/>
    <w:rsid w:val="00B46B9E"/>
    <w:rsid w:val="00B478D0"/>
    <w:rsid w:val="00B5089E"/>
    <w:rsid w:val="00B50CD7"/>
    <w:rsid w:val="00B6084B"/>
    <w:rsid w:val="00B61775"/>
    <w:rsid w:val="00B73EF5"/>
    <w:rsid w:val="00B74C6C"/>
    <w:rsid w:val="00B83EAB"/>
    <w:rsid w:val="00B9147F"/>
    <w:rsid w:val="00B93820"/>
    <w:rsid w:val="00B97267"/>
    <w:rsid w:val="00B97A88"/>
    <w:rsid w:val="00B97DCD"/>
    <w:rsid w:val="00BA0953"/>
    <w:rsid w:val="00BB45D0"/>
    <w:rsid w:val="00BD3F69"/>
    <w:rsid w:val="00BD61D1"/>
    <w:rsid w:val="00BE13CD"/>
    <w:rsid w:val="00BE5ECA"/>
    <w:rsid w:val="00BE6CBB"/>
    <w:rsid w:val="00BE7D1C"/>
    <w:rsid w:val="00BF453F"/>
    <w:rsid w:val="00C16E85"/>
    <w:rsid w:val="00C21A6D"/>
    <w:rsid w:val="00C3166C"/>
    <w:rsid w:val="00C4003B"/>
    <w:rsid w:val="00C50B66"/>
    <w:rsid w:val="00C515A9"/>
    <w:rsid w:val="00C52A78"/>
    <w:rsid w:val="00C532D0"/>
    <w:rsid w:val="00C53A1A"/>
    <w:rsid w:val="00C55708"/>
    <w:rsid w:val="00C7258E"/>
    <w:rsid w:val="00C76598"/>
    <w:rsid w:val="00C92110"/>
    <w:rsid w:val="00CA5B27"/>
    <w:rsid w:val="00CB2626"/>
    <w:rsid w:val="00CC2647"/>
    <w:rsid w:val="00CC2FE2"/>
    <w:rsid w:val="00CC76B9"/>
    <w:rsid w:val="00CD1AC7"/>
    <w:rsid w:val="00CD267F"/>
    <w:rsid w:val="00CE0EAC"/>
    <w:rsid w:val="00D05BC5"/>
    <w:rsid w:val="00D11153"/>
    <w:rsid w:val="00D138F6"/>
    <w:rsid w:val="00D3179B"/>
    <w:rsid w:val="00D4273F"/>
    <w:rsid w:val="00D473E7"/>
    <w:rsid w:val="00D87424"/>
    <w:rsid w:val="00D87885"/>
    <w:rsid w:val="00D97ED7"/>
    <w:rsid w:val="00DA2CB8"/>
    <w:rsid w:val="00DC16EB"/>
    <w:rsid w:val="00DC2DF5"/>
    <w:rsid w:val="00DE28D9"/>
    <w:rsid w:val="00DF1613"/>
    <w:rsid w:val="00DF7046"/>
    <w:rsid w:val="00E0762A"/>
    <w:rsid w:val="00E11C5A"/>
    <w:rsid w:val="00E11C87"/>
    <w:rsid w:val="00E12271"/>
    <w:rsid w:val="00E17CF6"/>
    <w:rsid w:val="00E33232"/>
    <w:rsid w:val="00E3595D"/>
    <w:rsid w:val="00E55A86"/>
    <w:rsid w:val="00E5775C"/>
    <w:rsid w:val="00E60735"/>
    <w:rsid w:val="00E74F30"/>
    <w:rsid w:val="00E80CF8"/>
    <w:rsid w:val="00E9181F"/>
    <w:rsid w:val="00E9396B"/>
    <w:rsid w:val="00E93A66"/>
    <w:rsid w:val="00E96D44"/>
    <w:rsid w:val="00EA12A0"/>
    <w:rsid w:val="00EA2405"/>
    <w:rsid w:val="00EA2C50"/>
    <w:rsid w:val="00ED4E32"/>
    <w:rsid w:val="00ED591B"/>
    <w:rsid w:val="00EE2E89"/>
    <w:rsid w:val="00EE54E8"/>
    <w:rsid w:val="00EF1DCD"/>
    <w:rsid w:val="00EF5850"/>
    <w:rsid w:val="00F036BC"/>
    <w:rsid w:val="00F04FCE"/>
    <w:rsid w:val="00F159E0"/>
    <w:rsid w:val="00F2027F"/>
    <w:rsid w:val="00F250FD"/>
    <w:rsid w:val="00F2584E"/>
    <w:rsid w:val="00F27021"/>
    <w:rsid w:val="00F50ABE"/>
    <w:rsid w:val="00F52562"/>
    <w:rsid w:val="00F54910"/>
    <w:rsid w:val="00F575CB"/>
    <w:rsid w:val="00F87033"/>
    <w:rsid w:val="00F87597"/>
    <w:rsid w:val="00F9557C"/>
    <w:rsid w:val="00FA1539"/>
    <w:rsid w:val="00FA27C5"/>
    <w:rsid w:val="00FA63CC"/>
    <w:rsid w:val="00FB0721"/>
    <w:rsid w:val="00FB5FD8"/>
    <w:rsid w:val="00FE0B67"/>
    <w:rsid w:val="00FE60B4"/>
    <w:rsid w:val="00FF4D66"/>
    <w:rsid w:val="59D9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nhideWhenUsed="0" w:uiPriority="0" w:semiHidden="0" w:name="Normal Indent"/>
    <w:lsdException w:uiPriority="0" w:name="footnote text"/>
    <w:lsdException w:uiPriority="0" w:semiHidden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iPriority w:val="0"/>
    <w:pPr>
      <w:ind w:firstLine="420"/>
    </w:pPr>
    <w:rPr>
      <w:szCs w:val="20"/>
    </w:rPr>
  </w:style>
  <w:style w:type="paragraph" w:styleId="6">
    <w:name w:val="annotation text"/>
    <w:basedOn w:val="1"/>
    <w:link w:val="27"/>
    <w:unhideWhenUsed/>
    <w:uiPriority w:val="0"/>
    <w:pPr>
      <w:jc w:val="left"/>
    </w:pPr>
  </w:style>
  <w:style w:type="paragraph" w:styleId="7">
    <w:name w:val="toc 3"/>
    <w:basedOn w:val="1"/>
    <w:next w:val="1"/>
    <w:uiPriority w:val="39"/>
    <w:pPr>
      <w:ind w:left="840" w:leftChars="400"/>
    </w:pPr>
  </w:style>
  <w:style w:type="paragraph" w:styleId="8">
    <w:name w:val="Balloon Text"/>
    <w:basedOn w:val="1"/>
    <w:link w:val="26"/>
    <w:uiPriority w:val="0"/>
    <w:rPr>
      <w:sz w:val="18"/>
      <w:szCs w:val="18"/>
    </w:rPr>
  </w:style>
  <w:style w:type="paragraph" w:styleId="9">
    <w:name w:val="footer"/>
    <w:basedOn w:val="1"/>
    <w:link w:val="2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iPriority w:val="39"/>
  </w:style>
  <w:style w:type="paragraph" w:styleId="12">
    <w:name w:val="toc 2"/>
    <w:basedOn w:val="1"/>
    <w:next w:val="1"/>
    <w:uiPriority w:val="39"/>
    <w:pPr>
      <w:ind w:left="420" w:leftChars="200"/>
    </w:pPr>
  </w:style>
  <w:style w:type="paragraph" w:styleId="13">
    <w:name w:val="index 1"/>
    <w:basedOn w:val="1"/>
    <w:next w:val="1"/>
    <w:semiHidden/>
    <w:uiPriority w:val="0"/>
    <w:pPr>
      <w:spacing w:line="300" w:lineRule="auto"/>
      <w:outlineLvl w:val="0"/>
    </w:pPr>
    <w:rPr>
      <w:b/>
    </w:rPr>
  </w:style>
  <w:style w:type="paragraph" w:styleId="14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annotation subject"/>
    <w:basedOn w:val="6"/>
    <w:next w:val="6"/>
    <w:link w:val="28"/>
    <w:semiHidden/>
    <w:unhideWhenUsed/>
    <w:uiPriority w:val="0"/>
    <w:rPr>
      <w:b/>
      <w:bCs/>
    </w:r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uiPriority w:val="0"/>
    <w:rPr>
      <w:sz w:val="21"/>
      <w:szCs w:val="21"/>
    </w:rPr>
  </w:style>
  <w:style w:type="paragraph" w:styleId="20">
    <w:name w:val="No Spacing"/>
    <w:link w:val="2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1">
    <w:name w:val="无间隔 Char"/>
    <w:basedOn w:val="17"/>
    <w:link w:val="20"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22">
    <w:name w:val="标题 Char"/>
    <w:basedOn w:val="17"/>
    <w:link w:val="14"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页眉 Char"/>
    <w:basedOn w:val="17"/>
    <w:link w:val="10"/>
    <w:uiPriority w:val="0"/>
    <w:rPr>
      <w:kern w:val="2"/>
      <w:sz w:val="18"/>
      <w:szCs w:val="18"/>
    </w:rPr>
  </w:style>
  <w:style w:type="character" w:customStyle="1" w:styleId="24">
    <w:name w:val="页脚 Char"/>
    <w:basedOn w:val="17"/>
    <w:link w:val="9"/>
    <w:qFormat/>
    <w:uiPriority w:val="99"/>
    <w:rPr>
      <w:kern w:val="2"/>
      <w:sz w:val="18"/>
      <w:szCs w:val="18"/>
    </w:rPr>
  </w:style>
  <w:style w:type="paragraph" w:styleId="25">
    <w:name w:val="List Paragraph"/>
    <w:basedOn w:val="1"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6">
    <w:name w:val="批注框文本 Char"/>
    <w:basedOn w:val="17"/>
    <w:link w:val="8"/>
    <w:uiPriority w:val="0"/>
    <w:rPr>
      <w:kern w:val="2"/>
      <w:sz w:val="18"/>
      <w:szCs w:val="18"/>
    </w:rPr>
  </w:style>
  <w:style w:type="character" w:customStyle="1" w:styleId="27">
    <w:name w:val="批注文字 Char"/>
    <w:basedOn w:val="17"/>
    <w:link w:val="6"/>
    <w:uiPriority w:val="0"/>
    <w:rPr>
      <w:kern w:val="2"/>
      <w:sz w:val="21"/>
      <w:szCs w:val="24"/>
    </w:rPr>
  </w:style>
  <w:style w:type="character" w:customStyle="1" w:styleId="28">
    <w:name w:val="批注主题 Char"/>
    <w:basedOn w:val="27"/>
    <w:link w:val="15"/>
    <w:semiHidden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0" Type="http://schemas.openxmlformats.org/officeDocument/2006/relationships/fontTable" Target="fontTable.xml"/><Relationship Id="rId5" Type="http://schemas.openxmlformats.org/officeDocument/2006/relationships/image" Target="media/image1.png"/><Relationship Id="rId49" Type="http://schemas.openxmlformats.org/officeDocument/2006/relationships/customXml" Target="../customXml/item3.xml"/><Relationship Id="rId48" Type="http://schemas.openxmlformats.org/officeDocument/2006/relationships/customXml" Target="../customXml/item2.xml"/><Relationship Id="rId47" Type="http://schemas.openxmlformats.org/officeDocument/2006/relationships/numbering" Target="numbering.xml"/><Relationship Id="rId46" Type="http://schemas.openxmlformats.org/officeDocument/2006/relationships/customXml" Target="../customXml/item1.xml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2018-11-20T00:00:00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E2A97-A614-497E-BC80-C76333BA3D20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中山大学南方学院信息中心</Company>
  <Pages>18</Pages>
  <Words>840</Words>
  <Characters>4789</Characters>
  <Lines>39</Lines>
  <Paragraphs>11</Paragraphs>
  <TotalTime>2305</TotalTime>
  <ScaleCrop>false</ScaleCrop>
  <LinksUpToDate>false</LinksUpToDate>
  <CharactersWithSpaces>5618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2017-08-30T01:56:00Z</dcterms:created>
  <dc:creator>zhou</dc:creator>
  <cp:lastModifiedBy>HP</cp:lastModifiedBy>
  <dcterms:modified xsi:type="dcterms:W3CDTF">2020-11-06T09:25:01Z</dcterms:modified>
  <dc:subject>使用手册</dc:subject>
  <dc:title>调停课系统</dc:title>
  <cp:revision>281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