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60ED07A">
      <w:pPr>
        <w:rPr>
          <w:rFonts w:hint="default" w:ascii="Times New Roman" w:hAnsi="Times New Roman" w:eastAsia="宋体" w:cs="Times New Roman"/>
          <w:color w:val="auto"/>
        </w:rPr>
      </w:pPr>
    </w:p>
    <w:p w14:paraId="5962CEAE">
      <w:pPr>
        <w:rPr>
          <w:rFonts w:hint="default" w:ascii="Times New Roman" w:hAnsi="Times New Roman" w:eastAsia="宋体" w:cs="Times New Roman"/>
          <w:color w:val="auto"/>
        </w:rPr>
      </w:pPr>
    </w:p>
    <w:p w14:paraId="7CCF551F">
      <w:pPr>
        <w:jc w:val="center"/>
        <w:rPr>
          <w:rFonts w:hint="default" w:ascii="Times New Roman" w:hAnsi="Times New Roman" w:eastAsia="宋体" w:cs="Times New Roman"/>
          <w:b/>
          <w:bCs/>
          <w:color w:val="auto"/>
          <w:sz w:val="44"/>
          <w:szCs w:val="18"/>
          <w:highlight w:val="none"/>
        </w:rPr>
      </w:pPr>
      <w:r>
        <w:rPr>
          <w:rFonts w:hint="default" w:ascii="Times New Roman" w:hAnsi="Times New Roman" w:eastAsia="宋体" w:cs="Times New Roman"/>
          <w:b/>
          <w:bCs/>
          <w:color w:val="auto"/>
          <w:sz w:val="44"/>
          <w:szCs w:val="18"/>
          <w:highlight w:val="none"/>
        </w:rPr>
        <w:t>广州南方学院与爱尔兰格里菲斯学院</w:t>
      </w:r>
    </w:p>
    <w:p w14:paraId="072718D6">
      <w:pPr>
        <w:jc w:val="center"/>
        <w:rPr>
          <w:rFonts w:hint="default" w:ascii="Times New Roman" w:hAnsi="Times New Roman" w:eastAsia="宋体" w:cs="Times New Roman"/>
          <w:b/>
          <w:bCs/>
          <w:color w:val="auto"/>
          <w:sz w:val="44"/>
          <w:szCs w:val="18"/>
          <w:highlight w:val="none"/>
        </w:rPr>
      </w:pPr>
      <w:r>
        <w:rPr>
          <w:rFonts w:hint="default" w:ascii="Times New Roman" w:hAnsi="Times New Roman" w:eastAsia="宋体" w:cs="Times New Roman"/>
          <w:b/>
          <w:bCs/>
          <w:color w:val="auto"/>
          <w:sz w:val="44"/>
          <w:szCs w:val="18"/>
          <w:highlight w:val="none"/>
        </w:rPr>
        <w:t>2025</w:t>
      </w:r>
      <w:r>
        <w:rPr>
          <w:rFonts w:hint="eastAsia" w:cs="Times New Roman"/>
          <w:b/>
          <w:bCs/>
          <w:color w:val="auto"/>
          <w:sz w:val="44"/>
          <w:szCs w:val="18"/>
          <w:highlight w:val="none"/>
          <w:lang w:val="en-US" w:eastAsia="zh-CN"/>
        </w:rPr>
        <w:t>年</w:t>
      </w:r>
      <w:bookmarkStart w:id="2" w:name="_GoBack"/>
      <w:bookmarkEnd w:id="2"/>
      <w:r>
        <w:rPr>
          <w:rFonts w:hint="default" w:ascii="Times New Roman" w:hAnsi="Times New Roman" w:eastAsia="宋体" w:cs="Times New Roman"/>
          <w:b/>
          <w:bCs/>
          <w:color w:val="auto"/>
          <w:sz w:val="44"/>
          <w:szCs w:val="18"/>
          <w:highlight w:val="none"/>
        </w:rPr>
        <w:t>软件工程专业</w:t>
      </w:r>
    </w:p>
    <w:p w14:paraId="6098FEDB">
      <w:pPr>
        <w:jc w:val="center"/>
        <w:rPr>
          <w:rFonts w:hint="default" w:ascii="Times New Roman" w:hAnsi="Times New Roman" w:eastAsia="宋体" w:cs="Times New Roman"/>
          <w:b/>
          <w:bCs/>
          <w:color w:val="auto"/>
          <w:sz w:val="44"/>
          <w:szCs w:val="18"/>
          <w:highlight w:val="none"/>
        </w:rPr>
      </w:pPr>
      <w:r>
        <w:rPr>
          <w:rFonts w:hint="default" w:ascii="Times New Roman" w:hAnsi="Times New Roman" w:eastAsia="宋体" w:cs="Times New Roman"/>
          <w:b/>
          <w:bCs/>
          <w:color w:val="auto"/>
          <w:sz w:val="44"/>
          <w:szCs w:val="18"/>
          <w:highlight w:val="none"/>
        </w:rPr>
        <w:t>人才培养方案</w:t>
      </w:r>
    </w:p>
    <w:p w14:paraId="0D058EEF">
      <w:pPr>
        <w:jc w:val="center"/>
        <w:rPr>
          <w:rFonts w:hint="default" w:ascii="Times New Roman" w:hAnsi="Times New Roman" w:eastAsia="宋体" w:cs="Times New Roman"/>
          <w:bCs w:val="0"/>
          <w:color w:val="auto"/>
          <w:sz w:val="28"/>
        </w:rPr>
      </w:pPr>
    </w:p>
    <w:p w14:paraId="2B55EA2A">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一、</w:t>
      </w:r>
      <w:r>
        <w:rPr>
          <w:rFonts w:hint="default" w:ascii="Times New Roman" w:hAnsi="Times New Roman" w:eastAsia="宋体" w:cs="Times New Roman"/>
          <w:b/>
          <w:bCs/>
          <w:color w:val="auto"/>
          <w:sz w:val="28"/>
          <w:szCs w:val="28"/>
          <w:highlight w:val="none"/>
        </w:rPr>
        <w:t>专业名称、代码和学制</w:t>
      </w:r>
    </w:p>
    <w:p w14:paraId="1A050C93">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（一） 专业名称（中英文）：软件工程 (Software Engineering)</w:t>
      </w:r>
    </w:p>
    <w:p w14:paraId="4EC02989">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（二）专业代码 ： 080902</w:t>
      </w:r>
    </w:p>
    <w:p w14:paraId="3D064735">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（三）学制：四年</w:t>
      </w:r>
    </w:p>
    <w:p w14:paraId="7CBC1C8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highlight w:val="none"/>
          <w:lang w:val="en-US" w:eastAsia="zh-CN"/>
        </w:rPr>
      </w:pPr>
    </w:p>
    <w:p w14:paraId="34E69F4F">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二、</w:t>
      </w:r>
      <w:r>
        <w:rPr>
          <w:rFonts w:hint="default" w:ascii="Times New Roman" w:hAnsi="Times New Roman" w:eastAsia="宋体" w:cs="Times New Roman"/>
          <w:b/>
          <w:bCs/>
          <w:color w:val="auto"/>
          <w:sz w:val="28"/>
          <w:szCs w:val="28"/>
          <w:highlight w:val="none"/>
        </w:rPr>
        <w:t>培养目标</w:t>
      </w:r>
    </w:p>
    <w:p w14:paraId="0B6CFE46">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软件工程专业</w:t>
      </w:r>
      <w:r>
        <w:rPr>
          <w:rFonts w:hint="eastAsia" w:ascii="宋体" w:hAnsi="宋体" w:cs="宋体"/>
          <w:szCs w:val="21"/>
          <w:lang w:eastAsia="zh-CN"/>
        </w:rPr>
        <w:t>（</w:t>
      </w:r>
      <w:r>
        <w:rPr>
          <w:rFonts w:hint="eastAsia" w:ascii="宋体" w:hAnsi="宋体" w:cs="宋体"/>
          <w:szCs w:val="21"/>
          <w:lang w:val="en-US" w:eastAsia="zh-CN"/>
        </w:rPr>
        <w:t>中外3+1联合培养项目</w:t>
      </w:r>
      <w:r>
        <w:rPr>
          <w:rFonts w:hint="eastAsia" w:ascii="宋体" w:hAnsi="宋体" w:cs="宋体"/>
          <w:szCs w:val="21"/>
          <w:lang w:eastAsia="zh-CN"/>
        </w:rPr>
        <w:t>）</w:t>
      </w:r>
      <w:r>
        <w:rPr>
          <w:rFonts w:hint="default" w:ascii="Times New Roman" w:hAnsi="Times New Roman" w:eastAsia="宋体" w:cs="Times New Roman"/>
          <w:color w:val="auto"/>
          <w:szCs w:val="21"/>
          <w:highlight w:val="none"/>
        </w:rPr>
        <w:t>坚持立德树人，培养德智体美劳全面发展的社会主义建设者和接班人，依据学校“高起点、有特色、更开放”办学理念，面向粤港澳大湾区软件产业相关领域未来发展需求，培养具有</w:t>
      </w:r>
      <w:r>
        <w:rPr>
          <w:rFonts w:hint="default" w:ascii="Times New Roman" w:hAnsi="Times New Roman" w:eastAsia="宋体" w:cs="Times New Roman"/>
          <w:color w:val="auto"/>
          <w:szCs w:val="21"/>
          <w:highlight w:val="none"/>
          <w:lang w:val="en-US" w:eastAsia="zh-CN"/>
        </w:rPr>
        <w:t>人文科学</w:t>
      </w:r>
      <w:r>
        <w:rPr>
          <w:rFonts w:hint="default" w:ascii="Times New Roman" w:hAnsi="Times New Roman" w:eastAsia="宋体" w:cs="Times New Roman"/>
          <w:color w:val="auto"/>
          <w:szCs w:val="21"/>
          <w:highlight w:val="none"/>
        </w:rPr>
        <w:t>素养、专业知识和专业综合</w:t>
      </w:r>
      <w:r>
        <w:rPr>
          <w:rFonts w:hint="default" w:ascii="Times New Roman" w:hAnsi="Times New Roman" w:eastAsia="宋体" w:cs="Times New Roman"/>
          <w:color w:val="auto"/>
          <w:szCs w:val="21"/>
          <w:highlight w:val="none"/>
          <w:lang w:val="en-US" w:eastAsia="zh-CN"/>
        </w:rPr>
        <w:t>应用</w:t>
      </w:r>
      <w:r>
        <w:rPr>
          <w:rFonts w:hint="default" w:ascii="Times New Roman" w:hAnsi="Times New Roman" w:eastAsia="宋体" w:cs="Times New Roman"/>
          <w:color w:val="auto"/>
          <w:szCs w:val="21"/>
          <w:highlight w:val="none"/>
        </w:rPr>
        <w:t>能力</w:t>
      </w:r>
      <w:r>
        <w:rPr>
          <w:rFonts w:hint="eastAsia" w:cs="Times New Roman"/>
          <w:color w:val="auto"/>
          <w:szCs w:val="21"/>
          <w:highlight w:val="none"/>
          <w:lang w:val="en-US" w:eastAsia="zh-CN"/>
        </w:rPr>
        <w:t>的工程师</w:t>
      </w:r>
      <w:r>
        <w:rPr>
          <w:rFonts w:hint="default" w:ascii="Times New Roman" w:hAnsi="Times New Roman" w:eastAsia="宋体" w:cs="Times New Roman"/>
          <w:color w:val="auto"/>
          <w:szCs w:val="21"/>
          <w:highlight w:val="none"/>
        </w:rPr>
        <w:t>，能够在软件</w:t>
      </w:r>
      <w:r>
        <w:rPr>
          <w:rFonts w:hint="default" w:ascii="Times New Roman" w:hAnsi="Times New Roman" w:eastAsia="宋体" w:cs="Times New Roman"/>
          <w:color w:val="auto"/>
          <w:szCs w:val="21"/>
          <w:highlight w:val="none"/>
          <w:lang w:val="en-US" w:eastAsia="zh-CN"/>
        </w:rPr>
        <w:t>行业</w:t>
      </w:r>
      <w:r>
        <w:rPr>
          <w:rFonts w:hint="default" w:ascii="Times New Roman" w:hAnsi="Times New Roman" w:eastAsia="宋体" w:cs="Times New Roman"/>
          <w:color w:val="auto"/>
          <w:szCs w:val="21"/>
          <w:highlight w:val="none"/>
        </w:rPr>
        <w:t>相关部门</w:t>
      </w:r>
      <w:r>
        <w:rPr>
          <w:rFonts w:hint="eastAsia" w:cs="Times New Roman"/>
          <w:color w:val="auto"/>
          <w:szCs w:val="21"/>
          <w:highlight w:val="none"/>
          <w:lang w:val="en-US" w:eastAsia="zh-CN"/>
        </w:rPr>
        <w:t>胜任</w:t>
      </w:r>
      <w:r>
        <w:rPr>
          <w:rFonts w:hint="default" w:ascii="Times New Roman" w:hAnsi="Times New Roman" w:eastAsia="宋体" w:cs="Times New Roman"/>
          <w:color w:val="auto"/>
          <w:szCs w:val="21"/>
          <w:highlight w:val="none"/>
        </w:rPr>
        <w:t>软件分析、设计、</w:t>
      </w:r>
      <w:r>
        <w:rPr>
          <w:rFonts w:hint="eastAsia" w:cs="Times New Roman"/>
          <w:color w:val="auto"/>
          <w:szCs w:val="21"/>
          <w:highlight w:val="none"/>
          <w:lang w:val="en-US" w:eastAsia="zh-CN"/>
        </w:rPr>
        <w:t>开发</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测试</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val="en-US" w:eastAsia="zh-CN"/>
        </w:rPr>
        <w:t>运维、管理及技术服务</w:t>
      </w:r>
      <w:r>
        <w:rPr>
          <w:rFonts w:hint="default" w:ascii="Times New Roman" w:hAnsi="Times New Roman" w:eastAsia="宋体" w:cs="Times New Roman"/>
          <w:color w:val="auto"/>
          <w:szCs w:val="21"/>
          <w:highlight w:val="none"/>
        </w:rPr>
        <w:t>等</w:t>
      </w:r>
      <w:r>
        <w:rPr>
          <w:rFonts w:hint="default" w:ascii="Times New Roman" w:hAnsi="Times New Roman" w:eastAsia="宋体" w:cs="Times New Roman"/>
          <w:color w:val="auto"/>
          <w:szCs w:val="21"/>
          <w:highlight w:val="none"/>
          <w:lang w:val="en-US" w:eastAsia="zh-CN"/>
        </w:rPr>
        <w:t>工作岗位</w:t>
      </w:r>
      <w:r>
        <w:rPr>
          <w:rFonts w:hint="default" w:ascii="Times New Roman" w:hAnsi="Times New Roman" w:eastAsia="宋体" w:cs="Times New Roman"/>
          <w:color w:val="auto"/>
          <w:szCs w:val="21"/>
          <w:highlight w:val="none"/>
        </w:rPr>
        <w:t>，并能够</w:t>
      </w:r>
      <w:r>
        <w:rPr>
          <w:rFonts w:hint="default" w:ascii="Times New Roman" w:hAnsi="Times New Roman" w:eastAsia="宋体" w:cs="Times New Roman"/>
          <w:color w:val="auto"/>
          <w:szCs w:val="21"/>
          <w:highlight w:val="none"/>
          <w:lang w:val="en-US" w:eastAsia="zh-CN"/>
        </w:rPr>
        <w:t>成为</w:t>
      </w:r>
      <w:r>
        <w:rPr>
          <w:rFonts w:hint="default" w:ascii="Times New Roman" w:hAnsi="Times New Roman" w:eastAsia="宋体" w:cs="Times New Roman"/>
          <w:color w:val="auto"/>
          <w:szCs w:val="21"/>
          <w:highlight w:val="none"/>
        </w:rPr>
        <w:t>解决信息技术领域复杂工程问题的</w:t>
      </w:r>
      <w:r>
        <w:rPr>
          <w:rFonts w:hint="default" w:ascii="Times New Roman" w:hAnsi="Times New Roman" w:eastAsia="宋体" w:cs="Times New Roman"/>
          <w:color w:val="auto"/>
          <w:szCs w:val="21"/>
          <w:highlight w:val="none"/>
          <w:lang w:val="en-US" w:eastAsia="zh-CN"/>
        </w:rPr>
        <w:t>高素质应用型人才</w:t>
      </w:r>
      <w:r>
        <w:rPr>
          <w:rFonts w:hint="default" w:ascii="Times New Roman" w:hAnsi="Times New Roman" w:eastAsia="宋体" w:cs="Times New Roman"/>
          <w:color w:val="auto"/>
          <w:szCs w:val="21"/>
          <w:highlight w:val="none"/>
        </w:rPr>
        <w:t>。</w:t>
      </w:r>
    </w:p>
    <w:p w14:paraId="6F637302">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本专业学生在毕业后5年左右期望达到以下目标：</w:t>
      </w:r>
    </w:p>
    <w:p w14:paraId="553FFAAD">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目标1</w:t>
      </w:r>
      <w:r>
        <w:rPr>
          <w:rFonts w:hint="default" w:ascii="Times New Roman" w:hAnsi="Times New Roman" w:eastAsia="宋体" w:cs="Times New Roman"/>
          <w:color w:val="auto"/>
          <w:szCs w:val="21"/>
        </w:rPr>
        <w:t>：具有良好的法律意识、团队合作精神</w:t>
      </w:r>
      <w:r>
        <w:rPr>
          <w:rFonts w:hint="default" w:ascii="Times New Roman" w:hAnsi="Times New Roman" w:eastAsia="宋体" w:cs="Times New Roman"/>
          <w:color w:val="auto"/>
          <w:szCs w:val="21"/>
          <w:lang w:val="en-US" w:eastAsia="zh-CN"/>
        </w:rPr>
        <w:t>和</w:t>
      </w:r>
      <w:r>
        <w:rPr>
          <w:rFonts w:hint="default" w:ascii="Times New Roman" w:hAnsi="Times New Roman" w:eastAsia="宋体" w:cs="Times New Roman"/>
          <w:color w:val="auto"/>
          <w:szCs w:val="21"/>
        </w:rPr>
        <w:t>职业道德，</w:t>
      </w:r>
      <w:r>
        <w:rPr>
          <w:rFonts w:hint="default" w:ascii="Times New Roman" w:hAnsi="Times New Roman" w:eastAsia="宋体" w:cs="Times New Roman"/>
          <w:color w:val="auto"/>
          <w:szCs w:val="21"/>
          <w:lang w:val="en-US" w:eastAsia="zh-CN"/>
        </w:rPr>
        <w:t>有</w:t>
      </w:r>
      <w:r>
        <w:rPr>
          <w:rFonts w:hint="default" w:ascii="Times New Roman" w:hAnsi="Times New Roman" w:eastAsia="宋体" w:cs="Times New Roman"/>
          <w:color w:val="auto"/>
          <w:szCs w:val="21"/>
        </w:rPr>
        <w:t>良好的人文科学素养</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在工作中表现出良好的社会责任感、事业心、安全与环保意识</w:t>
      </w:r>
      <w:r>
        <w:rPr>
          <w:rFonts w:hint="default" w:ascii="Times New Roman" w:hAnsi="Times New Roman" w:eastAsia="宋体" w:cs="Times New Roman"/>
          <w:color w:val="auto"/>
          <w:szCs w:val="21"/>
          <w:lang w:eastAsia="zh-CN"/>
        </w:rPr>
        <w:t>。</w:t>
      </w:r>
    </w:p>
    <w:p w14:paraId="1280AEDE">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目标2</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具备软件工程</w:t>
      </w:r>
      <w:r>
        <w:rPr>
          <w:rFonts w:hint="default" w:ascii="Times New Roman" w:hAnsi="Times New Roman" w:eastAsia="宋体" w:cs="Times New Roman"/>
          <w:color w:val="auto"/>
          <w:szCs w:val="21"/>
        </w:rPr>
        <w:t>专业基础知识和</w:t>
      </w:r>
      <w:r>
        <w:rPr>
          <w:rFonts w:hint="default" w:ascii="Times New Roman" w:hAnsi="Times New Roman" w:eastAsia="宋体" w:cs="Times New Roman"/>
          <w:color w:val="auto"/>
          <w:szCs w:val="21"/>
          <w:lang w:val="en-US" w:eastAsia="zh-CN"/>
        </w:rPr>
        <w:t>相关</w:t>
      </w:r>
      <w:r>
        <w:rPr>
          <w:rFonts w:hint="default" w:ascii="Times New Roman" w:hAnsi="Times New Roman" w:eastAsia="宋体" w:cs="Times New Roman"/>
          <w:color w:val="auto"/>
          <w:szCs w:val="21"/>
        </w:rPr>
        <w:t>技能，</w:t>
      </w:r>
      <w:r>
        <w:rPr>
          <w:rFonts w:hint="default" w:ascii="Times New Roman" w:hAnsi="Times New Roman" w:eastAsia="宋体" w:cs="Times New Roman"/>
          <w:color w:val="auto"/>
          <w:szCs w:val="21"/>
          <w:lang w:val="en-US" w:eastAsia="zh-CN"/>
        </w:rPr>
        <w:t>能够运用工程化方法进行软件项目开发等工作，遵循相关流程、准则、标准和规范，能</w:t>
      </w:r>
      <w:r>
        <w:rPr>
          <w:rFonts w:hint="default" w:ascii="Times New Roman" w:hAnsi="Times New Roman" w:eastAsia="宋体" w:cs="Times New Roman"/>
          <w:color w:val="auto"/>
          <w:szCs w:val="21"/>
        </w:rPr>
        <w:t>为复杂工程项目提供系统性解决方案</w:t>
      </w:r>
      <w:r>
        <w:rPr>
          <w:rFonts w:hint="default" w:ascii="Times New Roman" w:hAnsi="Times New Roman" w:eastAsia="宋体" w:cs="Times New Roman"/>
          <w:color w:val="auto"/>
          <w:szCs w:val="21"/>
          <w:lang w:eastAsia="zh-CN"/>
        </w:rPr>
        <w:t>。</w:t>
      </w:r>
    </w:p>
    <w:p w14:paraId="2D5FADC4">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目标3</w:t>
      </w:r>
      <w:r>
        <w:rPr>
          <w:rFonts w:hint="default" w:ascii="Times New Roman" w:hAnsi="Times New Roman" w:eastAsia="宋体" w:cs="Times New Roman"/>
          <w:color w:val="auto"/>
          <w:szCs w:val="21"/>
        </w:rPr>
        <w:t>：能够跟踪</w:t>
      </w:r>
      <w:r>
        <w:rPr>
          <w:rFonts w:hint="eastAsia" w:cs="Times New Roman"/>
          <w:color w:val="auto"/>
          <w:szCs w:val="21"/>
          <w:lang w:val="en-US" w:eastAsia="zh-CN"/>
        </w:rPr>
        <w:t>软件技术</w:t>
      </w:r>
      <w:r>
        <w:rPr>
          <w:rFonts w:hint="default" w:ascii="Times New Roman" w:hAnsi="Times New Roman" w:eastAsia="宋体" w:cs="Times New Roman"/>
          <w:color w:val="auto"/>
          <w:szCs w:val="21"/>
        </w:rPr>
        <w:t>领域的最新发展动态和主流技术趋势；掌握有效学习方法，适应技术快速迭代。</w:t>
      </w:r>
    </w:p>
    <w:p w14:paraId="2A40CEB3">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目标4</w:t>
      </w:r>
      <w:r>
        <w:rPr>
          <w:rFonts w:hint="default" w:ascii="Times New Roman" w:hAnsi="Times New Roman" w:eastAsia="宋体" w:cs="Times New Roman"/>
          <w:color w:val="auto"/>
          <w:szCs w:val="21"/>
        </w:rPr>
        <w:t>：具备良好的沟通交流和团队协作能力，能在多学科</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多文化团队</w:t>
      </w:r>
      <w:r>
        <w:rPr>
          <w:rFonts w:hint="default" w:ascii="Times New Roman" w:hAnsi="Times New Roman" w:eastAsia="宋体" w:cs="Times New Roman"/>
          <w:color w:val="auto"/>
          <w:szCs w:val="21"/>
          <w:lang w:val="en-US" w:eastAsia="zh-CN"/>
        </w:rPr>
        <w:t>中</w:t>
      </w:r>
      <w:r>
        <w:rPr>
          <w:rFonts w:hint="default" w:ascii="Times New Roman" w:hAnsi="Times New Roman" w:eastAsia="宋体" w:cs="Times New Roman"/>
          <w:color w:val="auto"/>
          <w:szCs w:val="21"/>
        </w:rPr>
        <w:t>工作，具备分工协作、交流沟通</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组织协调的</w:t>
      </w:r>
      <w:r>
        <w:rPr>
          <w:rFonts w:hint="default" w:ascii="Times New Roman" w:hAnsi="Times New Roman" w:eastAsia="宋体" w:cs="Times New Roman"/>
          <w:color w:val="auto"/>
          <w:szCs w:val="21"/>
        </w:rPr>
        <w:t>能力，能够在实际工作中适应不同的角色</w:t>
      </w:r>
      <w:r>
        <w:rPr>
          <w:rFonts w:hint="default" w:ascii="Times New Roman" w:hAnsi="Times New Roman" w:eastAsia="宋体" w:cs="Times New Roman"/>
          <w:color w:val="auto"/>
          <w:szCs w:val="21"/>
          <w:lang w:eastAsia="zh-CN"/>
        </w:rPr>
        <w:t>。</w:t>
      </w:r>
    </w:p>
    <w:p w14:paraId="1346732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目标5</w:t>
      </w:r>
      <w:r>
        <w:rPr>
          <w:rFonts w:hint="default" w:ascii="Times New Roman" w:hAnsi="Times New Roman" w:eastAsia="宋体" w:cs="Times New Roman"/>
          <w:color w:val="auto"/>
          <w:szCs w:val="21"/>
        </w:rPr>
        <w:t>：具有自主学习和终身学习的</w:t>
      </w:r>
      <w:r>
        <w:rPr>
          <w:rFonts w:hint="default" w:ascii="Times New Roman" w:hAnsi="Times New Roman" w:eastAsia="宋体" w:cs="Times New Roman"/>
          <w:color w:val="auto"/>
          <w:szCs w:val="21"/>
          <w:lang w:val="en-US" w:eastAsia="zh-CN"/>
        </w:rPr>
        <w:t>意识和能力</w:t>
      </w:r>
      <w:r>
        <w:rPr>
          <w:rFonts w:hint="default" w:ascii="Times New Roman" w:hAnsi="Times New Roman" w:eastAsia="宋体" w:cs="Times New Roman"/>
          <w:color w:val="auto"/>
          <w:szCs w:val="21"/>
        </w:rPr>
        <w:t>，能够理解技术变革对工程和社会的影响，能够主动适应社会环境、技术的发展变化，</w:t>
      </w:r>
      <w:r>
        <w:rPr>
          <w:rFonts w:hint="default" w:ascii="Times New Roman" w:hAnsi="Times New Roman" w:eastAsia="宋体" w:cs="Times New Roman"/>
          <w:color w:val="auto"/>
          <w:szCs w:val="21"/>
          <w:lang w:val="en-US" w:eastAsia="zh-CN"/>
        </w:rPr>
        <w:t>不断</w:t>
      </w:r>
      <w:r>
        <w:rPr>
          <w:rFonts w:hint="default" w:ascii="Times New Roman" w:hAnsi="Times New Roman" w:eastAsia="宋体" w:cs="Times New Roman"/>
          <w:color w:val="auto"/>
          <w:szCs w:val="21"/>
        </w:rPr>
        <w:t>更新知识，实现能力和技术水平的不断提升。</w:t>
      </w:r>
    </w:p>
    <w:p w14:paraId="5862DFBC">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4DBFEC5A">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09608C3A">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10BBAB7B">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三、</w:t>
      </w:r>
      <w:r>
        <w:rPr>
          <w:rFonts w:hint="default" w:ascii="Times New Roman" w:hAnsi="Times New Roman" w:eastAsia="宋体" w:cs="Times New Roman"/>
          <w:b/>
          <w:bCs/>
          <w:color w:val="auto"/>
          <w:sz w:val="28"/>
          <w:szCs w:val="28"/>
          <w:highlight w:val="none"/>
        </w:rPr>
        <w:t>毕业要求</w:t>
      </w:r>
    </w:p>
    <w:p w14:paraId="0AAE5625">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color w:val="auto"/>
          <w:szCs w:val="21"/>
        </w:rPr>
        <w:t xml:space="preserve"> </w:t>
      </w:r>
      <w:r>
        <w:rPr>
          <w:rFonts w:hint="default" w:ascii="Times New Roman" w:hAnsi="Times New Roman" w:eastAsia="宋体" w:cs="Times New Roman"/>
          <w:b/>
          <w:bCs/>
          <w:color w:val="auto"/>
          <w:szCs w:val="21"/>
        </w:rPr>
        <w:t>工程知识</w:t>
      </w:r>
      <w:r>
        <w:rPr>
          <w:rFonts w:hint="default" w:ascii="Times New Roman" w:hAnsi="Times New Roman" w:eastAsia="宋体" w:cs="Times New Roman"/>
          <w:color w:val="auto"/>
          <w:szCs w:val="21"/>
        </w:rPr>
        <w:t>：能够</w:t>
      </w:r>
      <w:r>
        <w:rPr>
          <w:rFonts w:hint="default" w:ascii="Times New Roman" w:hAnsi="Times New Roman" w:eastAsia="宋体"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中的复杂工程问题</w:t>
      </w:r>
      <w:r>
        <w:rPr>
          <w:rFonts w:hint="default" w:ascii="Times New Roman" w:hAnsi="Times New Roman" w:eastAsia="宋体" w:cs="Times New Roman"/>
          <w:color w:val="auto"/>
          <w:szCs w:val="21"/>
          <w:lang w:eastAsia="zh-CN"/>
        </w:rPr>
        <w:t>。</w:t>
      </w:r>
    </w:p>
    <w:p w14:paraId="2BCE4D35">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1.1 掌握软件工程专业必需的数理基础知识和思维方法，能够将数学、物理学等自然科学、工程基础和专业知识用于解决软件开发过程中的工程问题；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1.2 能够使用数理与工程思维分析专业相关问题，对软件工程相关模型进行推理和建模；</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1.3 能够运用数学、自然科学、工程基础知识和专业知识对软件复杂工程问题，提出产品设计、应用开发、测试、运行与维护等方面的解决方案。</w:t>
      </w:r>
    </w:p>
    <w:p w14:paraId="1B3F91C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 问题分析</w:t>
      </w:r>
      <w:r>
        <w:rPr>
          <w:rFonts w:hint="default" w:ascii="Times New Roman" w:hAnsi="Times New Roman" w:eastAsia="宋体" w:cs="Times New Roman"/>
          <w:color w:val="auto"/>
          <w:szCs w:val="21"/>
        </w:rPr>
        <w:t>：能够应用工程科学的基本原理，识别、表达并通过文献研究分析复杂工程问题，综合考虑可持续发展的要求，并提出解决该问题的有效方法。</w:t>
      </w:r>
    </w:p>
    <w:p w14:paraId="70C7E07F">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2.1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分析</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领域系统的影响因素，能发现和判断该问题的关键环节</w:t>
      </w:r>
      <w:r>
        <w:rPr>
          <w:rFonts w:hint="eastAsia" w:cs="Times New Roman"/>
          <w:color w:val="auto"/>
          <w:szCs w:val="21"/>
          <w:lang w:eastAsia="zh-CN"/>
        </w:rPr>
        <w:t>，</w:t>
      </w:r>
      <w:r>
        <w:rPr>
          <w:rFonts w:hint="eastAsia" w:cs="Times New Roman"/>
          <w:color w:val="auto"/>
          <w:szCs w:val="21"/>
          <w:lang w:val="en-US" w:eastAsia="zh-CN"/>
        </w:rPr>
        <w:t>撰写规范的需求文档</w:t>
      </w:r>
      <w:r>
        <w:rPr>
          <w:rFonts w:hint="default" w:ascii="Times New Roman" w:hAnsi="Times New Roman" w:eastAsia="宋体" w:cs="Times New Roman"/>
          <w:color w:val="auto"/>
          <w:szCs w:val="21"/>
        </w:rPr>
        <w:t>；</w:t>
      </w:r>
    </w:p>
    <w:p w14:paraId="3EFC4F3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w:t>
      </w:r>
      <w:r>
        <w:rPr>
          <w:rFonts w:hint="eastAsia" w:cs="Times New Roman"/>
          <w:color w:val="auto"/>
          <w:szCs w:val="21"/>
          <w:lang w:val="en-US" w:eastAsia="zh-CN"/>
        </w:rPr>
        <w:t>能用UML等工具建模分析问题</w:t>
      </w:r>
      <w:r>
        <w:rPr>
          <w:rFonts w:hint="default" w:ascii="Times New Roman" w:hAnsi="Times New Roman" w:eastAsia="宋体" w:cs="Times New Roman"/>
          <w:color w:val="auto"/>
          <w:szCs w:val="21"/>
        </w:rPr>
        <w:t>，来抽象表达</w:t>
      </w:r>
      <w:r>
        <w:rPr>
          <w:rFonts w:hint="default" w:ascii="Times New Roman" w:hAnsi="Times New Roman" w:eastAsia="宋体" w:cs="Times New Roman"/>
          <w:color w:val="auto"/>
          <w:szCs w:val="21"/>
          <w:lang w:val="en-US" w:eastAsia="zh-CN"/>
        </w:rPr>
        <w:t>软件技术</w:t>
      </w:r>
      <w:r>
        <w:rPr>
          <w:rFonts w:hint="default" w:ascii="Times New Roman" w:hAnsi="Times New Roman" w:eastAsia="宋体" w:cs="Times New Roman"/>
          <w:color w:val="auto"/>
          <w:szCs w:val="21"/>
        </w:rPr>
        <w:t>领域复杂工程问题的解决方案</w:t>
      </w:r>
      <w:r>
        <w:rPr>
          <w:rFonts w:hint="eastAsia" w:cs="Times New Roman"/>
          <w:color w:val="auto"/>
          <w:szCs w:val="21"/>
          <w:lang w:eastAsia="zh-CN"/>
        </w:rPr>
        <w:t>，</w:t>
      </w:r>
      <w:r>
        <w:rPr>
          <w:rFonts w:hint="eastAsia" w:cs="Times New Roman"/>
          <w:color w:val="auto"/>
          <w:szCs w:val="21"/>
          <w:lang w:val="en-US" w:eastAsia="zh-CN"/>
        </w:rPr>
        <w:t>并对比不同方案的可行性</w:t>
      </w:r>
      <w:r>
        <w:rPr>
          <w:rFonts w:hint="default" w:ascii="Times New Roman" w:hAnsi="Times New Roman" w:eastAsia="宋体" w:cs="Times New Roman"/>
          <w:color w:val="auto"/>
          <w:szCs w:val="21"/>
        </w:rPr>
        <w:t>；</w:t>
      </w:r>
    </w:p>
    <w:p w14:paraId="7078AE99">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2.3 能够针对选择或建立</w:t>
      </w:r>
      <w:r>
        <w:rPr>
          <w:rFonts w:hint="eastAsia" w:cs="Times New Roman"/>
          <w:color w:val="auto"/>
          <w:szCs w:val="21"/>
          <w:lang w:val="en-US" w:eastAsia="zh-CN"/>
        </w:rPr>
        <w:t>模型</w:t>
      </w:r>
      <w:r>
        <w:rPr>
          <w:rFonts w:hint="default" w:ascii="Times New Roman" w:hAnsi="Times New Roman" w:eastAsia="宋体" w:cs="Times New Roman"/>
          <w:color w:val="auto"/>
          <w:szCs w:val="21"/>
        </w:rPr>
        <w:t>，通过具体指标来验证解决方案的合理性</w:t>
      </w:r>
      <w:r>
        <w:rPr>
          <w:rFonts w:hint="eastAsia" w:cs="Times New Roman"/>
          <w:color w:val="auto"/>
          <w:szCs w:val="21"/>
          <w:lang w:eastAsia="zh-CN"/>
        </w:rPr>
        <w:t>，</w:t>
      </w:r>
      <w:r>
        <w:rPr>
          <w:rFonts w:hint="eastAsia" w:cs="Times New Roman"/>
          <w:color w:val="auto"/>
          <w:szCs w:val="21"/>
          <w:lang w:val="en-US" w:eastAsia="zh-CN"/>
        </w:rPr>
        <w:t>得出有效结论</w:t>
      </w:r>
      <w:r>
        <w:rPr>
          <w:rFonts w:hint="default" w:ascii="Times New Roman" w:hAnsi="Times New Roman" w:eastAsia="宋体" w:cs="Times New Roman"/>
          <w:color w:val="auto"/>
          <w:szCs w:val="21"/>
          <w:lang w:eastAsia="zh-CN"/>
        </w:rPr>
        <w:t>。</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 设计/开发解决方案</w:t>
      </w:r>
      <w:r>
        <w:rPr>
          <w:rFonts w:hint="default" w:ascii="Times New Roman" w:hAnsi="Times New Roman" w:eastAsia="宋体" w:cs="Times New Roman"/>
          <w:color w:val="auto"/>
          <w:szCs w:val="21"/>
        </w:rPr>
        <w:t>：能够根据</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依据软件</w:t>
      </w:r>
      <w:r>
        <w:rPr>
          <w:rFonts w:hint="default" w:ascii="Times New Roman" w:hAnsi="Times New Roman" w:eastAsia="宋体" w:cs="Times New Roman"/>
          <w:color w:val="auto"/>
          <w:szCs w:val="21"/>
        </w:rPr>
        <w:t>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领域复杂工程问题的解决方案，设计或开发满足特定需求和约束条件的计算机应用系统</w:t>
      </w:r>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w:t>
      </w:r>
      <w:r>
        <w:rPr>
          <w:rFonts w:hint="eastAsia" w:cs="Times New Roman"/>
          <w:color w:val="auto"/>
          <w:szCs w:val="21"/>
          <w:lang w:val="en-US" w:eastAsia="zh-CN"/>
        </w:rPr>
        <w:t>软件</w:t>
      </w:r>
      <w:r>
        <w:rPr>
          <w:rFonts w:hint="default" w:ascii="Times New Roman" w:hAnsi="Times New Roman" w:eastAsia="宋体" w:cs="Times New Roman"/>
          <w:color w:val="auto"/>
          <w:szCs w:val="21"/>
        </w:rPr>
        <w:t>复杂工程问题相关的社会、健康、安全、法律、文化及环境等因素，并验证方案的可行性。</w:t>
      </w:r>
    </w:p>
    <w:p w14:paraId="72D6DC33">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 研究：</w:t>
      </w:r>
      <w:r>
        <w:rPr>
          <w:rFonts w:hint="default" w:ascii="Times New Roman" w:hAnsi="Times New Roman" w:eastAsia="宋体" w:cs="Times New Roman"/>
          <w:color w:val="auto"/>
          <w:szCs w:val="21"/>
        </w:rPr>
        <w:t>能够基于</w:t>
      </w:r>
      <w:r>
        <w:rPr>
          <w:rFonts w:hint="default" w:ascii="Times New Roman" w:hAnsi="Times New Roman" w:eastAsia="宋体" w:cs="Times New Roman"/>
          <w:color w:val="auto"/>
          <w:szCs w:val="21"/>
          <w:lang w:val="en-US" w:eastAsia="zh-CN"/>
        </w:rPr>
        <w:t>软件工程技术的</w:t>
      </w:r>
      <w:r>
        <w:rPr>
          <w:rFonts w:hint="default" w:ascii="Times New Roman" w:hAnsi="Times New Roman" w:eastAsia="宋体" w:cs="Times New Roman"/>
          <w:color w:val="auto"/>
          <w:szCs w:val="21"/>
        </w:rPr>
        <w:t>科学原理，采用科学方法对复杂工程问题进行研究，包括设计实验、分析与解释数据、并通过信息综合得到合理有效的结论。</w:t>
      </w:r>
    </w:p>
    <w:p w14:paraId="37CA8C5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w:t>
      </w:r>
      <w:r>
        <w:rPr>
          <w:rFonts w:hint="eastAsia" w:cs="Times New Roman"/>
          <w:color w:val="auto"/>
          <w:szCs w:val="21"/>
          <w:lang w:val="en-US" w:eastAsia="zh-CN"/>
        </w:rPr>
        <w:t>软件</w:t>
      </w:r>
      <w:r>
        <w:rPr>
          <w:rFonts w:hint="default" w:ascii="Times New Roman" w:hAnsi="Times New Roman" w:eastAsia="宋体" w:cs="Times New Roman"/>
          <w:color w:val="auto"/>
          <w:szCs w:val="21"/>
        </w:rPr>
        <w:t>系统相关的工程实验，并通过解释分析实验数据，给出实验结论；</w:t>
      </w:r>
    </w:p>
    <w:p w14:paraId="70759AC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领域复杂工程问题，明确研究对象的基本特征和解决问题的关键环节，选择研究路线，设计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制定</w:t>
      </w:r>
      <w:r>
        <w:rPr>
          <w:rFonts w:hint="default" w:ascii="Times New Roman" w:hAnsi="Times New Roman" w:eastAsia="宋体" w:cs="Times New Roman"/>
          <w:color w:val="auto"/>
          <w:szCs w:val="21"/>
        </w:rPr>
        <w:t>软件工程实验方案；</w:t>
      </w:r>
    </w:p>
    <w:p w14:paraId="6ABF833B">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4.3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对软件工程实验结果进行分析和解释，并通过信息综合得到合理有效的结论。</w:t>
      </w:r>
    </w:p>
    <w:p w14:paraId="501A5E73">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 使用现代工具</w:t>
      </w:r>
      <w:r>
        <w:rPr>
          <w:rFonts w:hint="default" w:ascii="Times New Roman" w:hAnsi="Times New Roman" w:eastAsia="宋体" w:cs="Times New Roman"/>
          <w:color w:val="auto"/>
          <w:szCs w:val="21"/>
        </w:rPr>
        <w:t>：能够针对</w:t>
      </w:r>
      <w:r>
        <w:rPr>
          <w:rFonts w:hint="default" w:ascii="Times New Roman" w:hAnsi="Times New Roman" w:eastAsia="宋体" w:cs="Times New Roman"/>
          <w:color w:val="auto"/>
          <w:szCs w:val="21"/>
          <w:lang w:val="en-US" w:eastAsia="zh-CN"/>
        </w:rPr>
        <w:t>软件工程技术</w:t>
      </w:r>
      <w:r>
        <w:rPr>
          <w:rFonts w:hint="default" w:ascii="Times New Roman" w:hAnsi="Times New Roman" w:eastAsia="宋体" w:cs="Times New Roman"/>
          <w:color w:val="auto"/>
          <w:szCs w:val="21"/>
        </w:rPr>
        <w:t>领域的复杂工程问题的解决方案，选择并使用合适的技术、软硬件及系统资源、现代</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开发与测试工具和信息检索工具，包括对复杂工程问题进行的预测和模拟，并能理解其技术的局限性。</w:t>
      </w:r>
    </w:p>
    <w:p w14:paraId="1EA650D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领域信息及资料的查询、检索与获取；</w:t>
      </w:r>
    </w:p>
    <w:p w14:paraId="191610FD">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0" w:name="_Hlk49941555"/>
      <w:r>
        <w:rPr>
          <w:rFonts w:hint="default" w:ascii="Times New Roman" w:hAnsi="Times New Roman" w:eastAsia="宋体" w:cs="Times New Roman"/>
          <w:color w:val="auto"/>
          <w:szCs w:val="21"/>
        </w:rPr>
        <w:t xml:space="preserve">5.2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选择恰当的信息资源、工程工具和软件，对复杂软件工程问题进行分析、计算与设计</w:t>
      </w:r>
      <w:bookmarkEnd w:id="0"/>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针对具体的软件对象，开发或选用满足特定需求的现代工具，模拟和预测专业问题，并能够分析其局限性。</w:t>
      </w:r>
    </w:p>
    <w:p w14:paraId="7E967F11">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毕业要求6 工程与可持续发展</w:t>
      </w:r>
      <w:r>
        <w:rPr>
          <w:rFonts w:hint="default" w:ascii="Times New Roman" w:hAnsi="Times New Roman" w:eastAsia="宋体" w:cs="Times New Roman"/>
          <w:color w:val="auto"/>
          <w:szCs w:val="21"/>
        </w:rPr>
        <w:t>：在解决</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复杂工程问题时，能够基于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工程相关背景知识，分析和评价工程实践对健康、安全、环境、法律以及经济和社会可持续发展的影响，并理解应承担的责任。</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 掌握软件工程专业相关领域的技术标准体系、知识产权、产业政策和法律法规，理解不同社会文化对软件工程活动的影响；</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相关领域解决复杂工程问题的实践过程中，能够基于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工程领域相关背景知识分析和评价工程对健康、安全、环境、法律以及经济和社会可持续发展等方面产生的积极贡献和负面影响，明确</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毕业要求7 工程伦理与职业规范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default" w:ascii="Times New Roman" w:hAnsi="Times New Roman" w:eastAsia="宋体"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default" w:ascii="Times New Roman" w:hAnsi="Times New Roman" w:eastAsia="宋体"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default" w:ascii="Times New Roman" w:hAnsi="Times New Roman" w:eastAsia="宋体"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default" w:ascii="Times New Roman" w:hAnsi="Times New Roman" w:eastAsia="宋体" w:cs="Times New Roman"/>
          <w:color w:val="auto"/>
          <w:szCs w:val="21"/>
          <w:lang w:eastAsia="zh-CN"/>
        </w:rPr>
        <w:t>；</w:t>
      </w:r>
    </w:p>
    <w:p w14:paraId="517FF4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default" w:ascii="Times New Roman" w:hAnsi="Times New Roman" w:eastAsia="宋体"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毕业要求8 个人和团队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5632EAA3">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r>
        <w:rPr>
          <w:rFonts w:hint="default" w:ascii="Times New Roman" w:hAnsi="Times New Roman" w:eastAsia="宋体" w:cs="Times New Roman"/>
          <w:color w:val="auto"/>
          <w:szCs w:val="21"/>
          <w:lang w:eastAsia="zh-CN"/>
        </w:rPr>
        <w:t>。</w:t>
      </w:r>
    </w:p>
    <w:p w14:paraId="64277E91">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毕业要求9 沟通</w:t>
      </w:r>
      <w:r>
        <w:rPr>
          <w:rFonts w:hint="default" w:ascii="Times New Roman" w:hAnsi="Times New Roman" w:eastAsia="宋体" w:cs="Times New Roman"/>
          <w:color w:val="auto"/>
          <w:szCs w:val="21"/>
        </w:rPr>
        <w:t>：掌握与社会公众沟通交流的基本技巧；能够针对</w:t>
      </w:r>
      <w:r>
        <w:rPr>
          <w:rFonts w:hint="default" w:ascii="Times New Roman" w:hAnsi="Times New Roman" w:eastAsia="宋体" w:cs="Times New Roman"/>
          <w:color w:val="auto"/>
          <w:szCs w:val="21"/>
          <w:lang w:val="en-US" w:eastAsia="zh-CN"/>
        </w:rPr>
        <w:t>软件技术领域</w:t>
      </w:r>
      <w:r>
        <w:rPr>
          <w:rFonts w:hint="default" w:ascii="Times New Roman" w:hAnsi="Times New Roman" w:eastAsia="宋体" w:cs="Times New Roman"/>
          <w:color w:val="auto"/>
          <w:szCs w:val="21"/>
        </w:rPr>
        <w:t>复杂工程问题与业界同行及社会公众进行有效沟通和交流，包括撰写报告、陈述发言、清晰表达或回应指令；能够在跨文化背景下进行沟通和交流，理解、尊重语言和文化差异。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9.1 </w:t>
      </w:r>
      <w:r>
        <w:rPr>
          <w:rFonts w:hint="default" w:ascii="Times New Roman" w:hAnsi="Times New Roman" w:eastAsia="宋体" w:cs="Times New Roman"/>
          <w:color w:val="auto"/>
          <w:szCs w:val="21"/>
        </w:rPr>
        <w:t>掌握一门外语，能够在跨文化背景下进行沟通与交流，具备一定的国际视野；</w:t>
      </w:r>
    </w:p>
    <w:p w14:paraId="677C36E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default" w:ascii="Times New Roman" w:hAnsi="Times New Roman" w:eastAsia="宋体" w:cs="Times New Roman"/>
          <w:color w:val="auto"/>
          <w:szCs w:val="21"/>
          <w:lang w:val="en-US" w:eastAsia="zh-CN"/>
        </w:rPr>
        <w:t>认识软件工程</w:t>
      </w:r>
      <w:r>
        <w:rPr>
          <w:rFonts w:hint="default" w:ascii="Times New Roman" w:hAnsi="Times New Roman" w:eastAsia="宋体" w:cs="Times New Roman"/>
          <w:color w:val="auto"/>
          <w:szCs w:val="21"/>
        </w:rPr>
        <w:t>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毕业要求10 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default" w:ascii="Times New Roman" w:hAnsi="Times New Roman" w:eastAsia="宋体"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w:t>
      </w:r>
      <w:r>
        <w:rPr>
          <w:rFonts w:hint="default" w:ascii="Times New Roman" w:hAnsi="Times New Roman" w:eastAsia="宋体" w:cs="Times New Roman"/>
          <w:color w:val="auto"/>
          <w:szCs w:val="21"/>
          <w:lang w:val="en-US" w:eastAsia="zh-CN"/>
        </w:rPr>
        <w:t>软件技术</w:t>
      </w:r>
      <w:r>
        <w:rPr>
          <w:rFonts w:hint="default" w:ascii="Times New Roman" w:hAnsi="Times New Roman" w:eastAsia="宋体" w:cs="Times New Roman"/>
          <w:color w:val="auto"/>
          <w:szCs w:val="21"/>
        </w:rPr>
        <w:t>领域复杂工程问题的决策方向和方法；</w:t>
      </w:r>
    </w:p>
    <w:p w14:paraId="2A1881C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w:t>
      </w:r>
      <w:r>
        <w:rPr>
          <w:rFonts w:hint="default" w:ascii="Times New Roman" w:hAnsi="Times New Roman" w:eastAsia="宋体" w:cs="Times New Roman"/>
          <w:color w:val="auto"/>
          <w:szCs w:val="21"/>
          <w:lang w:val="en-US" w:eastAsia="zh-CN"/>
        </w:rPr>
        <w:t>软件技术领域</w:t>
      </w:r>
      <w:r>
        <w:rPr>
          <w:rFonts w:hint="default" w:ascii="Times New Roman" w:hAnsi="Times New Roman" w:eastAsia="宋体" w:cs="Times New Roman"/>
          <w:color w:val="auto"/>
          <w:szCs w:val="21"/>
        </w:rPr>
        <w:t>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毕业要求11 终身学习</w:t>
      </w:r>
      <w:r>
        <w:rPr>
          <w:rFonts w:hint="default" w:ascii="Times New Roman" w:hAnsi="Times New Roman" w:eastAsia="宋体" w:cs="Times New Roman"/>
          <w:color w:val="auto"/>
          <w:szCs w:val="21"/>
        </w:rPr>
        <w:t>：</w:t>
      </w:r>
      <w:bookmarkStart w:id="1" w:name="_Hlk49941545"/>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技术发展中具有重大突破的历史事件，能够跟踪并了解</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专业领域的国内外发展趋势与热点问题；</w:t>
      </w:r>
    </w:p>
    <w:p w14:paraId="2B159A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具有自主学习和终身学习的意识，掌握自主学习的方法，并能对所学知识、技术与方法进</w:t>
      </w:r>
      <w:r>
        <w:rPr>
          <w:rFonts w:hint="eastAsia" w:cs="Times New Roman"/>
          <w:color w:val="auto"/>
          <w:szCs w:val="21"/>
          <w:lang w:val="en-US" w:eastAsia="zh-CN"/>
        </w:rPr>
        <w:t>行</w:t>
      </w:r>
      <w:r>
        <w:rPr>
          <w:rFonts w:hint="default" w:ascii="Times New Roman" w:hAnsi="Times New Roman" w:eastAsia="宋体" w:cs="Times New Roman"/>
          <w:color w:val="auto"/>
          <w:szCs w:val="21"/>
        </w:rPr>
        <w:t>理解、表达、总结和归纳。</w:t>
      </w:r>
    </w:p>
    <w:p w14:paraId="1C01492F">
      <w:pPr>
        <w:widowControl/>
        <w:adjustRightInd w:val="0"/>
        <w:snapToGrid w:val="0"/>
        <w:spacing w:line="400" w:lineRule="exact"/>
        <w:rPr>
          <w:rFonts w:hint="default" w:ascii="Times New Roman" w:hAnsi="Times New Roman" w:eastAsia="宋体" w:cs="Times New Roman"/>
          <w:color w:val="auto"/>
          <w:szCs w:val="21"/>
        </w:rPr>
      </w:pPr>
    </w:p>
    <w:bookmarkEnd w:id="1"/>
    <w:p w14:paraId="66242E21">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四、</w:t>
      </w:r>
      <w:r>
        <w:rPr>
          <w:rFonts w:hint="default" w:ascii="Times New Roman" w:hAnsi="Times New Roman" w:eastAsia="宋体" w:cs="Times New Roman"/>
          <w:b/>
          <w:bCs/>
          <w:color w:val="auto"/>
          <w:sz w:val="28"/>
          <w:szCs w:val="28"/>
          <w:highlight w:val="none"/>
        </w:rPr>
        <w:t>毕业要求对培养目标的支撑关系矩阵</w:t>
      </w:r>
    </w:p>
    <w:p w14:paraId="0C2FCE4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本专业培养目标、毕业要求之间的支撑关系如下表所示：</w:t>
      </w:r>
    </w:p>
    <w:tbl>
      <w:tblPr>
        <w:tblStyle w:val="12"/>
        <w:tblW w:w="51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9"/>
        <w:gridCol w:w="1167"/>
        <w:gridCol w:w="1167"/>
        <w:gridCol w:w="1167"/>
        <w:gridCol w:w="1167"/>
        <w:gridCol w:w="1173"/>
      </w:tblGrid>
      <w:tr w14:paraId="4422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blHeader/>
          <w:jc w:val="center"/>
        </w:trPr>
        <w:tc>
          <w:tcPr>
            <w:tcW w:w="1650"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78011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36A7818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039B63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65C107C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7DEE368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A65747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3041613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44A27A0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44EF337">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0E00C4D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768FEA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0504F41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4FDEB7A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69" w:type="pct"/>
            <w:noWrap w:val="0"/>
            <w:vAlign w:val="center"/>
          </w:tcPr>
          <w:p w14:paraId="22727C4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培养目标1</w:t>
            </w:r>
          </w:p>
        </w:tc>
        <w:tc>
          <w:tcPr>
            <w:tcW w:w="669" w:type="pct"/>
            <w:noWrap w:val="0"/>
            <w:vAlign w:val="center"/>
          </w:tcPr>
          <w:p w14:paraId="419C038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培养目标2</w:t>
            </w:r>
          </w:p>
        </w:tc>
        <w:tc>
          <w:tcPr>
            <w:tcW w:w="669" w:type="pct"/>
            <w:noWrap w:val="0"/>
            <w:vAlign w:val="center"/>
          </w:tcPr>
          <w:p w14:paraId="57BAFC5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培养目标3</w:t>
            </w:r>
          </w:p>
        </w:tc>
        <w:tc>
          <w:tcPr>
            <w:tcW w:w="669" w:type="pct"/>
            <w:noWrap w:val="0"/>
            <w:vAlign w:val="center"/>
          </w:tcPr>
          <w:p w14:paraId="1947271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培养目标4</w:t>
            </w:r>
          </w:p>
        </w:tc>
        <w:tc>
          <w:tcPr>
            <w:tcW w:w="672" w:type="pct"/>
            <w:noWrap w:val="0"/>
            <w:vAlign w:val="center"/>
          </w:tcPr>
          <w:p w14:paraId="616D179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培养目标5</w:t>
            </w:r>
          </w:p>
        </w:tc>
      </w:tr>
      <w:tr w14:paraId="1946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50" w:type="pct"/>
            <w:noWrap w:val="0"/>
            <w:vAlign w:val="center"/>
          </w:tcPr>
          <w:p w14:paraId="250ECFD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1167" w:type="dxa"/>
            <w:noWrap w:val="0"/>
            <w:vAlign w:val="center"/>
          </w:tcPr>
          <w:p w14:paraId="568913F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7ECB4B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36E430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36554B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0C5913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1B6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616B346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1167" w:type="dxa"/>
            <w:noWrap w:val="0"/>
            <w:vAlign w:val="center"/>
          </w:tcPr>
          <w:p w14:paraId="7489CB4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27D7EFA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B1C35B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CEA448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5F3EBE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278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481F122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1167" w:type="dxa"/>
            <w:noWrap w:val="0"/>
            <w:vAlign w:val="center"/>
          </w:tcPr>
          <w:p w14:paraId="47393E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063BDCF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2358EE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CC752A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B73466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87B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6735BBE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1167" w:type="dxa"/>
            <w:noWrap w:val="0"/>
            <w:vAlign w:val="center"/>
          </w:tcPr>
          <w:p w14:paraId="5E50540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38416C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864BCC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F6D82A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197EDC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6D0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4608DD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1167" w:type="dxa"/>
            <w:noWrap w:val="0"/>
            <w:vAlign w:val="center"/>
          </w:tcPr>
          <w:p w14:paraId="3BC78ED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98A3A2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4CAADA6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87E16E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2695304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0DF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8A58CD2">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1167" w:type="dxa"/>
            <w:noWrap w:val="0"/>
            <w:vAlign w:val="center"/>
          </w:tcPr>
          <w:p w14:paraId="0B78A52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640DFB2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1B3D8B4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2E177E7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94DE38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714F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D477EB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1167" w:type="dxa"/>
            <w:noWrap w:val="0"/>
            <w:vAlign w:val="center"/>
          </w:tcPr>
          <w:p w14:paraId="416D347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7C76B5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1CD95BF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5DE7B29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6F792BD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41C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3A81BC2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毕业要求8：个人和团队</w:t>
            </w:r>
          </w:p>
        </w:tc>
        <w:tc>
          <w:tcPr>
            <w:tcW w:w="1167" w:type="dxa"/>
            <w:noWrap w:val="0"/>
            <w:vAlign w:val="center"/>
          </w:tcPr>
          <w:p w14:paraId="321CCFA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783C281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67109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5804855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73" w:type="dxa"/>
            <w:noWrap w:val="0"/>
            <w:vAlign w:val="center"/>
          </w:tcPr>
          <w:p w14:paraId="02CA69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6995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5749BC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1167" w:type="dxa"/>
            <w:noWrap w:val="0"/>
            <w:vAlign w:val="center"/>
          </w:tcPr>
          <w:p w14:paraId="54D953B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1B0E814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5F17AE3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1245DAB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73" w:type="dxa"/>
            <w:noWrap w:val="0"/>
            <w:vAlign w:val="center"/>
          </w:tcPr>
          <w:p w14:paraId="4032832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5530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04E237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1167" w:type="dxa"/>
            <w:noWrap w:val="0"/>
            <w:vAlign w:val="center"/>
          </w:tcPr>
          <w:p w14:paraId="7FCC407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2F3BC1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59F1648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6084EC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2B5E6AC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43EC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147343C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1167" w:type="dxa"/>
            <w:noWrap w:val="0"/>
            <w:vAlign w:val="center"/>
          </w:tcPr>
          <w:p w14:paraId="0FB0984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2DC1E8E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7DC05F8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459368B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73" w:type="dxa"/>
            <w:noWrap w:val="0"/>
            <w:vAlign w:val="center"/>
          </w:tcPr>
          <w:p w14:paraId="40A14AB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7009E123">
      <w:pPr>
        <w:pStyle w:val="4"/>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备注：“培养目标—毕业要求”关联矩阵用“√”展示培养目标与毕业要求达成的关联度情况。</w:t>
      </w:r>
    </w:p>
    <w:p w14:paraId="0DD0BFB6">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3C843BF2">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11FEDBD4">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55C2EBD7">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1FA8859D">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五、</w:t>
      </w:r>
      <w:r>
        <w:rPr>
          <w:rFonts w:hint="default" w:ascii="Times New Roman" w:hAnsi="Times New Roman" w:eastAsia="宋体" w:cs="Times New Roman"/>
          <w:b/>
          <w:bCs/>
          <w:color w:val="auto"/>
          <w:sz w:val="28"/>
          <w:szCs w:val="28"/>
          <w:highlight w:val="none"/>
        </w:rPr>
        <w:t>毕业条件和学位授予</w:t>
      </w:r>
    </w:p>
    <w:p w14:paraId="2D72EFCD">
      <w:pPr>
        <w:pStyle w:val="4"/>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专业教育（46）</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36</w:t>
            </w:r>
          </w:p>
        </w:tc>
      </w:tr>
    </w:tbl>
    <w:p w14:paraId="5329FA5F">
      <w:pPr>
        <w:pStyle w:val="4"/>
        <w:spacing w:before="156" w:beforeLines="50" w:line="400" w:lineRule="exact"/>
        <w:rPr>
          <w:rFonts w:hint="default" w:ascii="Times New Roman" w:hAnsi="Times New Roman" w:eastAsia="宋体" w:cs="Times New Roman"/>
          <w:b/>
          <w:color w:val="auto"/>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2DE9D4E1">
      <w:pPr>
        <w:pStyle w:val="4"/>
        <w:spacing w:before="156" w:beforeLines="50" w:line="400" w:lineRule="exact"/>
        <w:ind w:firstLine="482" w:firstLineChars="200"/>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4"/>
          <w:szCs w:val="24"/>
        </w:rPr>
        <w:t>（一）毕业条件</w:t>
      </w:r>
    </w:p>
    <w:p w14:paraId="1CE879DF">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学生申请以软件工程专业毕业，须符合以下全部条件后，准予毕业，并发给毕业证书：</w:t>
      </w:r>
    </w:p>
    <w:p w14:paraId="64D16EB3">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1.在学院允许的学习年限内，即3</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bCs w:val="0"/>
          <w:color w:val="auto"/>
        </w:rPr>
        <w:t>7年。</w:t>
      </w:r>
    </w:p>
    <w:p w14:paraId="5AF2A2B0">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2.取得软件工程专业规定的最低毕业总学分156学分，其中：</w:t>
      </w:r>
    </w:p>
    <w:p w14:paraId="267DA672">
      <w:pPr>
        <w:pStyle w:val="4"/>
        <w:spacing w:line="400" w:lineRule="exact"/>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必修课68学分（含数学与自然科学23学分）；</w:t>
      </w: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选修课6</w:t>
      </w:r>
      <w:r>
        <w:rPr>
          <w:rFonts w:hint="default" w:ascii="Times New Roman" w:hAnsi="Times New Roman" w:eastAsia="宋体" w:cs="Times New Roman"/>
          <w:color w:val="auto"/>
          <w:highlight w:val="none"/>
        </w:rPr>
        <w:t>学分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专业必修课32学分；专业选修课14学分；工程实践与毕业设计36学分。</w:t>
      </w:r>
    </w:p>
    <w:p w14:paraId="01556B9E">
      <w:pPr>
        <w:pStyle w:val="4"/>
        <w:spacing w:before="156" w:beforeLines="50" w:line="400" w:lineRule="exact"/>
        <w:ind w:firstLine="482" w:firstLineChars="200"/>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4"/>
          <w:szCs w:val="24"/>
        </w:rPr>
        <w:t>（二）获得学位</w:t>
      </w:r>
    </w:p>
    <w:p w14:paraId="3B46AD6B">
      <w:pPr>
        <w:pStyle w:val="4"/>
        <w:spacing w:line="400" w:lineRule="exact"/>
        <w:ind w:firstLine="420" w:firstLineChars="200"/>
        <w:rPr>
          <w:rFonts w:hint="default" w:ascii="Times New Roman" w:hAnsi="Times New Roman" w:eastAsia="宋体" w:cs="Times New Roman"/>
          <w:bCs w:val="0"/>
          <w:color w:val="auto"/>
          <w:lang w:eastAsia="zh-CN"/>
        </w:rPr>
      </w:pPr>
      <w:r>
        <w:rPr>
          <w:rFonts w:hint="default" w:ascii="Times New Roman" w:hAnsi="Times New Roman" w:eastAsia="宋体" w:cs="Times New Roman"/>
          <w:bCs w:val="0"/>
          <w:color w:val="auto"/>
        </w:rPr>
        <w:t>普通全日制本科生在取得毕业资格的前提下，按现行的绩点制，其专业课、公共必修课的平均学分绩点达到2.0及以上者，可授予工学学士学位</w:t>
      </w:r>
      <w:r>
        <w:rPr>
          <w:rFonts w:hint="default" w:ascii="Times New Roman" w:hAnsi="Times New Roman" w:eastAsia="宋体" w:cs="Times New Roman"/>
          <w:bCs w:val="0"/>
          <w:color w:val="auto"/>
          <w:lang w:eastAsia="zh-CN"/>
        </w:rPr>
        <w:t>。</w:t>
      </w:r>
    </w:p>
    <w:p w14:paraId="5C795726">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六、</w:t>
      </w:r>
      <w:r>
        <w:rPr>
          <w:rFonts w:hint="default" w:ascii="Times New Roman" w:hAnsi="Times New Roman" w:eastAsia="宋体" w:cs="Times New Roman"/>
          <w:b/>
          <w:bCs/>
          <w:color w:val="auto"/>
          <w:sz w:val="28"/>
          <w:szCs w:val="28"/>
          <w:highlight w:val="none"/>
        </w:rPr>
        <w:t>专业核心课程</w:t>
      </w:r>
    </w:p>
    <w:p w14:paraId="43A9B078">
      <w:pPr>
        <w:widowControl/>
        <w:adjustRightInd w:val="0"/>
        <w:snapToGrid w:val="0"/>
        <w:spacing w:line="400" w:lineRule="exact"/>
        <w:ind w:firstLine="420"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面向对象程序设计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Linux系统与应用</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数据库原理</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鸿蒙应用开发基础</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软件测试与质量保证</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软件工程</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系统分析与设计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软件配置管理</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软件项目管理</w:t>
      </w:r>
      <w:r>
        <w:rPr>
          <w:rFonts w:hint="default" w:ascii="Times New Roman" w:hAnsi="Times New Roman" w:eastAsia="宋体" w:cs="Times New Roman"/>
          <w:color w:val="auto"/>
          <w:szCs w:val="21"/>
          <w:lang w:eastAsia="zh-CN"/>
        </w:rPr>
        <w:t>。</w:t>
      </w:r>
    </w:p>
    <w:p w14:paraId="6D34E086">
      <w:pPr>
        <w:widowControl/>
        <w:adjustRightInd w:val="0"/>
        <w:snapToGrid w:val="0"/>
        <w:spacing w:line="400" w:lineRule="exact"/>
        <w:rPr>
          <w:rFonts w:hint="default" w:ascii="Times New Roman" w:hAnsi="Times New Roman" w:eastAsia="宋体" w:cs="Times New Roman"/>
          <w:color w:val="auto"/>
          <w:szCs w:val="21"/>
        </w:rPr>
        <w:sectPr>
          <w:footerReference r:id="rId3" w:type="default"/>
          <w:pgSz w:w="11906" w:h="16838"/>
          <w:pgMar w:top="1440" w:right="1800" w:bottom="1440" w:left="1800" w:header="851" w:footer="992" w:gutter="0"/>
          <w:cols w:space="720" w:num="1"/>
          <w:docGrid w:type="lines" w:linePitch="312" w:charSpace="0"/>
        </w:sectPr>
      </w:pPr>
    </w:p>
    <w:p w14:paraId="62071FB9">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七、</w:t>
      </w:r>
      <w:r>
        <w:rPr>
          <w:rFonts w:hint="default" w:ascii="Times New Roman" w:hAnsi="Times New Roman" w:eastAsia="宋体" w:cs="Times New Roman"/>
          <w:b/>
          <w:bCs/>
          <w:color w:val="auto"/>
          <w:sz w:val="28"/>
          <w:szCs w:val="28"/>
          <w:highlight w:val="none"/>
        </w:rPr>
        <w:t>课程体系与毕业要求支撑关系矩阵</w:t>
      </w:r>
    </w:p>
    <w:tbl>
      <w:tblPr>
        <w:tblStyle w:val="11"/>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09"/>
        <w:gridCol w:w="5"/>
        <w:gridCol w:w="413"/>
        <w:gridCol w:w="446"/>
        <w:gridCol w:w="5"/>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课程名称</w:t>
            </w:r>
          </w:p>
        </w:tc>
        <w:tc>
          <w:tcPr>
            <w:tcW w:w="12111" w:type="dxa"/>
            <w:gridSpan w:val="31"/>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8"/>
                <w:szCs w:val="18"/>
                <w:highlight w:val="none"/>
                <w:u w:val="none"/>
                <w:lang w:val="en-US" w:eastAsia="zh-CN" w:bidi="ar"/>
              </w:rPr>
            </w:pPr>
            <w:r>
              <w:rPr>
                <w:rFonts w:hint="default" w:ascii="Times New Roman" w:hAnsi="Times New Roman" w:eastAsia="宋体" w:cs="Times New Roman"/>
                <w:b/>
                <w:bCs/>
                <w:i w:val="0"/>
                <w:iCs w:val="0"/>
                <w:color w:val="auto"/>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5"/>
                <w:szCs w:val="15"/>
                <w:highlight w:val="none"/>
                <w:u w:val="none"/>
                <w:lang w:val="en-US"/>
              </w:rPr>
            </w:pPr>
            <w:r>
              <w:rPr>
                <w:rFonts w:hint="default" w:ascii="Times New Roman" w:hAnsi="Times New Roman" w:eastAsia="宋体" w:cs="Times New Roman"/>
                <w:b/>
                <w:bCs/>
                <w:i w:val="0"/>
                <w:iCs w:val="0"/>
                <w:color w:val="auto"/>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7 工程伦理和职业规范</w:t>
            </w:r>
          </w:p>
        </w:tc>
        <w:tc>
          <w:tcPr>
            <w:tcW w:w="827" w:type="dxa"/>
            <w:gridSpan w:val="3"/>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8 个人与团队</w:t>
            </w:r>
          </w:p>
        </w:tc>
        <w:tc>
          <w:tcPr>
            <w:tcW w:w="864" w:type="dxa"/>
            <w:gridSpan w:val="3"/>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auto"/>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8.1</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8.2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9.1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9.2</w:t>
            </w:r>
          </w:p>
        </w:tc>
        <w:tc>
          <w:tcPr>
            <w:tcW w:w="509" w:type="dxa"/>
            <w:gridSpan w:val="2"/>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Style w:val="27"/>
                <w:rFonts w:hint="default" w:ascii="Times New Roman" w:hAnsi="Times New Roman" w:eastAsia="宋体" w:cs="Times New Roman"/>
                <w:color w:val="auto"/>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7CEF3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EB05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F5B1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B6000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BD6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D05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402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AF7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E30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F9C2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BF3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8B0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158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EA24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1975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9CD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36B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BE3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C77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6A4B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CE3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75701">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4576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A1AD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B5DD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D9E7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460E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C35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DA8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04C6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ACA1F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9A7EA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Linux系统与应用</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1643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D4C1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917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9EC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92C9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FDE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AF6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66E2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A7E1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433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F0BF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B084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1D5A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23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A5C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5C0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8ED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9EE2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EA53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E1A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AFCE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AAB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407F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581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6119A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F60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059CC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A79CC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7413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0007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B71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D034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F0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EE2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C65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4A3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A682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A87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ED4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524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2D6D6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A418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7A8E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9B5F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F0F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1D6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305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239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C1F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D22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8677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3B5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AEF5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0ED43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8FE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系统分析与设计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软件配置管理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软件项目管理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鸿蒙应用开发基础</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482A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FA0AE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7A10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83EF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0A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18F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D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BB94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37D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814F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49C65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8CC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4A3D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BA3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E28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C752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06B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A0AE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DF0E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61C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50B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30C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F514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305C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757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A6D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4F1B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FAC9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4C93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55AF7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D387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8C06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A5B6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6C6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10FA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A6D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7C2B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62F6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E49C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ED6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FEDA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A5F6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E79C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6B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E84C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E08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5A1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2BE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E3F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275F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001C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CB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E742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2AE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A71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903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B26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E3B9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B81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r>
      <w:tr w14:paraId="7352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D0CB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BA97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鸿蒙应用开发实训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8F001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983C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A2D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EAC1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758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9758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14A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9206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B5A1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9647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B03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7CC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7FD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1F1E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062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9E5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E323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1517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5D2A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EFFC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1037A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9AC8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04C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F00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DE68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993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项目开发实训1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项目开发实训2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0B37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E62E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A6C9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创业基础（实践）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2502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CC9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D63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6239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10F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4B9C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D1C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C55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514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098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2CC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1328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02C5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5B8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F36E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619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83C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1453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A4E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F94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57F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F38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590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0AB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4679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F3D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bl>
    <w:p w14:paraId="11D9C6BD">
      <w:pPr>
        <w:pStyle w:val="4"/>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7363C20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sectPr>
          <w:pgSz w:w="16838" w:h="11906" w:orient="landscape"/>
          <w:pgMar w:top="1800" w:right="1440" w:bottom="1800" w:left="1440" w:header="851" w:footer="992" w:gutter="0"/>
          <w:cols w:space="720" w:num="1"/>
          <w:docGrid w:type="lines" w:linePitch="312" w:charSpace="0"/>
        </w:sectPr>
      </w:pPr>
    </w:p>
    <w:p w14:paraId="051A8ACF">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八</w:t>
      </w:r>
      <w:r>
        <w:rPr>
          <w:rFonts w:hint="default" w:ascii="Times New Roman" w:hAnsi="Times New Roman" w:eastAsia="宋体" w:cs="Times New Roman"/>
          <w:b/>
          <w:bCs/>
          <w:color w:val="auto"/>
          <w:sz w:val="28"/>
          <w:szCs w:val="28"/>
          <w:highlight w:val="none"/>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2B1DDD43">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C99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A5B2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BA5B2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MmI3ZmRiYjQ4NDRiY2FhNjVhYzlmNWE4NjI0ZGMifQ=="/>
    <w:docVar w:name="KSO_WPS_MARK_KEY" w:val="8abccf23-61de-4646-a384-22353ce177c8"/>
  </w:docVars>
  <w:rsids>
    <w:rsidRoot w:val="00172A27"/>
    <w:rsid w:val="00005C2B"/>
    <w:rsid w:val="000121E3"/>
    <w:rsid w:val="00013A09"/>
    <w:rsid w:val="00013C0E"/>
    <w:rsid w:val="00015FD3"/>
    <w:rsid w:val="000170FA"/>
    <w:rsid w:val="000217EA"/>
    <w:rsid w:val="0002445D"/>
    <w:rsid w:val="00025F35"/>
    <w:rsid w:val="000271F0"/>
    <w:rsid w:val="00027AE6"/>
    <w:rsid w:val="00030A2B"/>
    <w:rsid w:val="000355CF"/>
    <w:rsid w:val="00040297"/>
    <w:rsid w:val="0004768D"/>
    <w:rsid w:val="0004777B"/>
    <w:rsid w:val="00051273"/>
    <w:rsid w:val="00051CAB"/>
    <w:rsid w:val="00055006"/>
    <w:rsid w:val="0005625F"/>
    <w:rsid w:val="000628CF"/>
    <w:rsid w:val="00065B4C"/>
    <w:rsid w:val="00067758"/>
    <w:rsid w:val="00071A0B"/>
    <w:rsid w:val="00071FA2"/>
    <w:rsid w:val="00073D96"/>
    <w:rsid w:val="0007550A"/>
    <w:rsid w:val="00075728"/>
    <w:rsid w:val="00080C59"/>
    <w:rsid w:val="00080FBA"/>
    <w:rsid w:val="00081886"/>
    <w:rsid w:val="000A705D"/>
    <w:rsid w:val="000B194E"/>
    <w:rsid w:val="000B532B"/>
    <w:rsid w:val="000B6095"/>
    <w:rsid w:val="000B68CE"/>
    <w:rsid w:val="000C1732"/>
    <w:rsid w:val="000C36FC"/>
    <w:rsid w:val="000C3A95"/>
    <w:rsid w:val="000C45FC"/>
    <w:rsid w:val="000C6A48"/>
    <w:rsid w:val="000D35F7"/>
    <w:rsid w:val="000D5D37"/>
    <w:rsid w:val="000E1B62"/>
    <w:rsid w:val="000E4666"/>
    <w:rsid w:val="000E490F"/>
    <w:rsid w:val="000E5BD3"/>
    <w:rsid w:val="000F1C25"/>
    <w:rsid w:val="001000A1"/>
    <w:rsid w:val="001023FF"/>
    <w:rsid w:val="001048B7"/>
    <w:rsid w:val="00117609"/>
    <w:rsid w:val="00117C12"/>
    <w:rsid w:val="0012721D"/>
    <w:rsid w:val="001309F8"/>
    <w:rsid w:val="001312D2"/>
    <w:rsid w:val="0013345E"/>
    <w:rsid w:val="001335DA"/>
    <w:rsid w:val="001349FF"/>
    <w:rsid w:val="00134B38"/>
    <w:rsid w:val="00136A1B"/>
    <w:rsid w:val="00143602"/>
    <w:rsid w:val="001502DE"/>
    <w:rsid w:val="00153E9B"/>
    <w:rsid w:val="00154245"/>
    <w:rsid w:val="00157D78"/>
    <w:rsid w:val="00166CA5"/>
    <w:rsid w:val="00167394"/>
    <w:rsid w:val="001712CA"/>
    <w:rsid w:val="00172E91"/>
    <w:rsid w:val="001764A2"/>
    <w:rsid w:val="00177DDD"/>
    <w:rsid w:val="0018035F"/>
    <w:rsid w:val="001864A4"/>
    <w:rsid w:val="00187850"/>
    <w:rsid w:val="001A60B5"/>
    <w:rsid w:val="001B2C24"/>
    <w:rsid w:val="001B73B6"/>
    <w:rsid w:val="001C26B7"/>
    <w:rsid w:val="001C30CE"/>
    <w:rsid w:val="001C7F82"/>
    <w:rsid w:val="001D3BA6"/>
    <w:rsid w:val="001D43E0"/>
    <w:rsid w:val="001E2F95"/>
    <w:rsid w:val="001E3237"/>
    <w:rsid w:val="001E4E71"/>
    <w:rsid w:val="001E5656"/>
    <w:rsid w:val="001E5B16"/>
    <w:rsid w:val="001E784A"/>
    <w:rsid w:val="001F0724"/>
    <w:rsid w:val="001F136D"/>
    <w:rsid w:val="001F40ED"/>
    <w:rsid w:val="001F6624"/>
    <w:rsid w:val="00206D0D"/>
    <w:rsid w:val="002116EA"/>
    <w:rsid w:val="00212D27"/>
    <w:rsid w:val="00214AED"/>
    <w:rsid w:val="00221FF7"/>
    <w:rsid w:val="002253CD"/>
    <w:rsid w:val="00225B44"/>
    <w:rsid w:val="00227A42"/>
    <w:rsid w:val="00233930"/>
    <w:rsid w:val="00234B6D"/>
    <w:rsid w:val="0023686B"/>
    <w:rsid w:val="002374EE"/>
    <w:rsid w:val="00241216"/>
    <w:rsid w:val="00245C3D"/>
    <w:rsid w:val="002512B6"/>
    <w:rsid w:val="0025514E"/>
    <w:rsid w:val="002563E2"/>
    <w:rsid w:val="00264686"/>
    <w:rsid w:val="00271032"/>
    <w:rsid w:val="00273275"/>
    <w:rsid w:val="0027592D"/>
    <w:rsid w:val="00276157"/>
    <w:rsid w:val="00277640"/>
    <w:rsid w:val="00282FB9"/>
    <w:rsid w:val="00284DFA"/>
    <w:rsid w:val="00285338"/>
    <w:rsid w:val="0029215F"/>
    <w:rsid w:val="00294694"/>
    <w:rsid w:val="00294BF7"/>
    <w:rsid w:val="002A0E77"/>
    <w:rsid w:val="002A23AF"/>
    <w:rsid w:val="002A314A"/>
    <w:rsid w:val="002A554C"/>
    <w:rsid w:val="002B04DB"/>
    <w:rsid w:val="002B07C2"/>
    <w:rsid w:val="002B1F45"/>
    <w:rsid w:val="002C4996"/>
    <w:rsid w:val="002C6E03"/>
    <w:rsid w:val="002C73AD"/>
    <w:rsid w:val="002C7963"/>
    <w:rsid w:val="002D2591"/>
    <w:rsid w:val="002D2AAF"/>
    <w:rsid w:val="002D3B91"/>
    <w:rsid w:val="002D51C6"/>
    <w:rsid w:val="002E1847"/>
    <w:rsid w:val="002E256D"/>
    <w:rsid w:val="002E3FD7"/>
    <w:rsid w:val="002E712E"/>
    <w:rsid w:val="002F00B1"/>
    <w:rsid w:val="00307CD9"/>
    <w:rsid w:val="00311643"/>
    <w:rsid w:val="00313240"/>
    <w:rsid w:val="00313CE5"/>
    <w:rsid w:val="00314875"/>
    <w:rsid w:val="00314E5D"/>
    <w:rsid w:val="00320001"/>
    <w:rsid w:val="003229AC"/>
    <w:rsid w:val="00323191"/>
    <w:rsid w:val="003370EB"/>
    <w:rsid w:val="00337875"/>
    <w:rsid w:val="00345F70"/>
    <w:rsid w:val="00346910"/>
    <w:rsid w:val="00352686"/>
    <w:rsid w:val="0035397F"/>
    <w:rsid w:val="00355BA5"/>
    <w:rsid w:val="00360BF2"/>
    <w:rsid w:val="00364827"/>
    <w:rsid w:val="00370C23"/>
    <w:rsid w:val="00390AEF"/>
    <w:rsid w:val="0039309D"/>
    <w:rsid w:val="003934B7"/>
    <w:rsid w:val="00393DD3"/>
    <w:rsid w:val="00393E4E"/>
    <w:rsid w:val="00395466"/>
    <w:rsid w:val="003954B1"/>
    <w:rsid w:val="003A21AC"/>
    <w:rsid w:val="003A5089"/>
    <w:rsid w:val="003A64DA"/>
    <w:rsid w:val="003B2475"/>
    <w:rsid w:val="003B2A66"/>
    <w:rsid w:val="003B4C9E"/>
    <w:rsid w:val="003B4D8B"/>
    <w:rsid w:val="003C203E"/>
    <w:rsid w:val="003D35B0"/>
    <w:rsid w:val="003D3FB2"/>
    <w:rsid w:val="003D4626"/>
    <w:rsid w:val="003E1E59"/>
    <w:rsid w:val="003F030D"/>
    <w:rsid w:val="0041357D"/>
    <w:rsid w:val="00417CB0"/>
    <w:rsid w:val="00421578"/>
    <w:rsid w:val="004230B1"/>
    <w:rsid w:val="00424D24"/>
    <w:rsid w:val="00432951"/>
    <w:rsid w:val="00434A97"/>
    <w:rsid w:val="004402C6"/>
    <w:rsid w:val="00442DF6"/>
    <w:rsid w:val="00444753"/>
    <w:rsid w:val="00446925"/>
    <w:rsid w:val="00450D0C"/>
    <w:rsid w:val="0045215C"/>
    <w:rsid w:val="004559AB"/>
    <w:rsid w:val="00456257"/>
    <w:rsid w:val="0045746E"/>
    <w:rsid w:val="004575AC"/>
    <w:rsid w:val="00460E4C"/>
    <w:rsid w:val="00464384"/>
    <w:rsid w:val="004701F0"/>
    <w:rsid w:val="00471197"/>
    <w:rsid w:val="0047687F"/>
    <w:rsid w:val="00483183"/>
    <w:rsid w:val="004852FB"/>
    <w:rsid w:val="00490CCE"/>
    <w:rsid w:val="00492D71"/>
    <w:rsid w:val="00496DBE"/>
    <w:rsid w:val="004A06CB"/>
    <w:rsid w:val="004A131F"/>
    <w:rsid w:val="004A140E"/>
    <w:rsid w:val="004B0046"/>
    <w:rsid w:val="004B5E93"/>
    <w:rsid w:val="004B73D8"/>
    <w:rsid w:val="004B7D84"/>
    <w:rsid w:val="004C2053"/>
    <w:rsid w:val="004C335B"/>
    <w:rsid w:val="004C611B"/>
    <w:rsid w:val="004D133E"/>
    <w:rsid w:val="004D688B"/>
    <w:rsid w:val="004D7030"/>
    <w:rsid w:val="004E3616"/>
    <w:rsid w:val="004E51FB"/>
    <w:rsid w:val="004F02B6"/>
    <w:rsid w:val="004F191F"/>
    <w:rsid w:val="004F2FDB"/>
    <w:rsid w:val="004F69F6"/>
    <w:rsid w:val="0050369F"/>
    <w:rsid w:val="00505006"/>
    <w:rsid w:val="00520727"/>
    <w:rsid w:val="005216C0"/>
    <w:rsid w:val="00522906"/>
    <w:rsid w:val="00525501"/>
    <w:rsid w:val="005270C7"/>
    <w:rsid w:val="00540904"/>
    <w:rsid w:val="00545160"/>
    <w:rsid w:val="00545D4A"/>
    <w:rsid w:val="00547A24"/>
    <w:rsid w:val="005504AB"/>
    <w:rsid w:val="00550FBC"/>
    <w:rsid w:val="0055129B"/>
    <w:rsid w:val="0056310E"/>
    <w:rsid w:val="00571AF3"/>
    <w:rsid w:val="00574709"/>
    <w:rsid w:val="00575FD9"/>
    <w:rsid w:val="00576B73"/>
    <w:rsid w:val="0058040F"/>
    <w:rsid w:val="00593A5A"/>
    <w:rsid w:val="00595451"/>
    <w:rsid w:val="00596EC1"/>
    <w:rsid w:val="00596FBC"/>
    <w:rsid w:val="005A3506"/>
    <w:rsid w:val="005A5EA0"/>
    <w:rsid w:val="005A78BD"/>
    <w:rsid w:val="005B1096"/>
    <w:rsid w:val="005B2EDB"/>
    <w:rsid w:val="005B4365"/>
    <w:rsid w:val="005C6203"/>
    <w:rsid w:val="005D023A"/>
    <w:rsid w:val="005D1B35"/>
    <w:rsid w:val="005D2CDB"/>
    <w:rsid w:val="005D3090"/>
    <w:rsid w:val="005D69F7"/>
    <w:rsid w:val="005E7940"/>
    <w:rsid w:val="005E7A3D"/>
    <w:rsid w:val="005E7CB0"/>
    <w:rsid w:val="005F1045"/>
    <w:rsid w:val="005F2547"/>
    <w:rsid w:val="006100E7"/>
    <w:rsid w:val="0061226E"/>
    <w:rsid w:val="0062622A"/>
    <w:rsid w:val="00633A12"/>
    <w:rsid w:val="00641539"/>
    <w:rsid w:val="006511A1"/>
    <w:rsid w:val="00654919"/>
    <w:rsid w:val="00673096"/>
    <w:rsid w:val="00681070"/>
    <w:rsid w:val="00683863"/>
    <w:rsid w:val="00685C24"/>
    <w:rsid w:val="00687216"/>
    <w:rsid w:val="006949E9"/>
    <w:rsid w:val="006A0A02"/>
    <w:rsid w:val="006A4B4B"/>
    <w:rsid w:val="006B5F80"/>
    <w:rsid w:val="006B614A"/>
    <w:rsid w:val="006B62AD"/>
    <w:rsid w:val="006B797A"/>
    <w:rsid w:val="006C57C0"/>
    <w:rsid w:val="006D0143"/>
    <w:rsid w:val="006D68BF"/>
    <w:rsid w:val="006D6965"/>
    <w:rsid w:val="006E1112"/>
    <w:rsid w:val="006E320B"/>
    <w:rsid w:val="006E584C"/>
    <w:rsid w:val="006E5D4A"/>
    <w:rsid w:val="006E77BD"/>
    <w:rsid w:val="006F2486"/>
    <w:rsid w:val="006F3D20"/>
    <w:rsid w:val="006F6425"/>
    <w:rsid w:val="006F6DD1"/>
    <w:rsid w:val="006F75A2"/>
    <w:rsid w:val="00700B21"/>
    <w:rsid w:val="00700DFF"/>
    <w:rsid w:val="00704FB8"/>
    <w:rsid w:val="00710F71"/>
    <w:rsid w:val="00715CDA"/>
    <w:rsid w:val="0072273A"/>
    <w:rsid w:val="0072340D"/>
    <w:rsid w:val="00723CE0"/>
    <w:rsid w:val="00723D98"/>
    <w:rsid w:val="00730245"/>
    <w:rsid w:val="00732406"/>
    <w:rsid w:val="007337ED"/>
    <w:rsid w:val="00733908"/>
    <w:rsid w:val="00736C75"/>
    <w:rsid w:val="00742583"/>
    <w:rsid w:val="007442B6"/>
    <w:rsid w:val="007611F3"/>
    <w:rsid w:val="007621DC"/>
    <w:rsid w:val="00763B9A"/>
    <w:rsid w:val="007649A3"/>
    <w:rsid w:val="00766B21"/>
    <w:rsid w:val="007732D4"/>
    <w:rsid w:val="007765B5"/>
    <w:rsid w:val="00784300"/>
    <w:rsid w:val="00787EC0"/>
    <w:rsid w:val="00790A7B"/>
    <w:rsid w:val="007A4327"/>
    <w:rsid w:val="007A5801"/>
    <w:rsid w:val="007A6DC6"/>
    <w:rsid w:val="007B23B4"/>
    <w:rsid w:val="007B52E8"/>
    <w:rsid w:val="007B6169"/>
    <w:rsid w:val="007B6B48"/>
    <w:rsid w:val="007C0689"/>
    <w:rsid w:val="007C4163"/>
    <w:rsid w:val="007C6003"/>
    <w:rsid w:val="007C7B7D"/>
    <w:rsid w:val="007E2602"/>
    <w:rsid w:val="007E5BA8"/>
    <w:rsid w:val="007E6BB4"/>
    <w:rsid w:val="007F0D51"/>
    <w:rsid w:val="007F1610"/>
    <w:rsid w:val="007F384B"/>
    <w:rsid w:val="007F699F"/>
    <w:rsid w:val="007F7E19"/>
    <w:rsid w:val="00800081"/>
    <w:rsid w:val="008017B8"/>
    <w:rsid w:val="00805139"/>
    <w:rsid w:val="00807AA7"/>
    <w:rsid w:val="0081178B"/>
    <w:rsid w:val="008169AD"/>
    <w:rsid w:val="00833617"/>
    <w:rsid w:val="00837090"/>
    <w:rsid w:val="00840D9B"/>
    <w:rsid w:val="008509ED"/>
    <w:rsid w:val="0085110C"/>
    <w:rsid w:val="00851A50"/>
    <w:rsid w:val="00857DB7"/>
    <w:rsid w:val="00862062"/>
    <w:rsid w:val="00881BD9"/>
    <w:rsid w:val="00883F33"/>
    <w:rsid w:val="00887092"/>
    <w:rsid w:val="0088727D"/>
    <w:rsid w:val="0089032A"/>
    <w:rsid w:val="00890AC1"/>
    <w:rsid w:val="00890E35"/>
    <w:rsid w:val="00892911"/>
    <w:rsid w:val="00892AAD"/>
    <w:rsid w:val="00896020"/>
    <w:rsid w:val="00897BB7"/>
    <w:rsid w:val="008A132B"/>
    <w:rsid w:val="008A523D"/>
    <w:rsid w:val="008B0CEF"/>
    <w:rsid w:val="008B35FB"/>
    <w:rsid w:val="008B4606"/>
    <w:rsid w:val="008B5ADA"/>
    <w:rsid w:val="008B5F30"/>
    <w:rsid w:val="008C48BF"/>
    <w:rsid w:val="008C492F"/>
    <w:rsid w:val="008C4D8D"/>
    <w:rsid w:val="008C5082"/>
    <w:rsid w:val="008C70A3"/>
    <w:rsid w:val="008D39E5"/>
    <w:rsid w:val="008E41E1"/>
    <w:rsid w:val="008F0183"/>
    <w:rsid w:val="008F4E10"/>
    <w:rsid w:val="0090080B"/>
    <w:rsid w:val="0090505E"/>
    <w:rsid w:val="0090769B"/>
    <w:rsid w:val="0091567D"/>
    <w:rsid w:val="00916371"/>
    <w:rsid w:val="00921E15"/>
    <w:rsid w:val="00922216"/>
    <w:rsid w:val="00930D4C"/>
    <w:rsid w:val="00936EF1"/>
    <w:rsid w:val="009439E8"/>
    <w:rsid w:val="00944ACC"/>
    <w:rsid w:val="009454A3"/>
    <w:rsid w:val="00945F4D"/>
    <w:rsid w:val="00947887"/>
    <w:rsid w:val="00947B27"/>
    <w:rsid w:val="00950712"/>
    <w:rsid w:val="009526C8"/>
    <w:rsid w:val="00964CCC"/>
    <w:rsid w:val="0096687A"/>
    <w:rsid w:val="00972FEE"/>
    <w:rsid w:val="00976D98"/>
    <w:rsid w:val="00977690"/>
    <w:rsid w:val="00980AF9"/>
    <w:rsid w:val="0098519B"/>
    <w:rsid w:val="00986C4E"/>
    <w:rsid w:val="0098774E"/>
    <w:rsid w:val="009925A9"/>
    <w:rsid w:val="00993801"/>
    <w:rsid w:val="009943BC"/>
    <w:rsid w:val="00995558"/>
    <w:rsid w:val="00996741"/>
    <w:rsid w:val="009A2089"/>
    <w:rsid w:val="009A2C24"/>
    <w:rsid w:val="009A3291"/>
    <w:rsid w:val="009A442B"/>
    <w:rsid w:val="009B0EA2"/>
    <w:rsid w:val="009B4489"/>
    <w:rsid w:val="009C7B82"/>
    <w:rsid w:val="009D3DDA"/>
    <w:rsid w:val="009E2623"/>
    <w:rsid w:val="009E2BC5"/>
    <w:rsid w:val="009F329F"/>
    <w:rsid w:val="009F5FAC"/>
    <w:rsid w:val="00A03525"/>
    <w:rsid w:val="00A04F0B"/>
    <w:rsid w:val="00A05196"/>
    <w:rsid w:val="00A0546F"/>
    <w:rsid w:val="00A065C8"/>
    <w:rsid w:val="00A06D83"/>
    <w:rsid w:val="00A10DE6"/>
    <w:rsid w:val="00A144E1"/>
    <w:rsid w:val="00A17818"/>
    <w:rsid w:val="00A224B1"/>
    <w:rsid w:val="00A333D2"/>
    <w:rsid w:val="00A3417C"/>
    <w:rsid w:val="00A35594"/>
    <w:rsid w:val="00A41BD6"/>
    <w:rsid w:val="00A45C24"/>
    <w:rsid w:val="00A46CD8"/>
    <w:rsid w:val="00A51BE3"/>
    <w:rsid w:val="00A5349C"/>
    <w:rsid w:val="00A56420"/>
    <w:rsid w:val="00A57D3B"/>
    <w:rsid w:val="00A6389B"/>
    <w:rsid w:val="00A65BF8"/>
    <w:rsid w:val="00A65FC9"/>
    <w:rsid w:val="00A700BC"/>
    <w:rsid w:val="00A701EE"/>
    <w:rsid w:val="00A713B4"/>
    <w:rsid w:val="00A71FD4"/>
    <w:rsid w:val="00A743DE"/>
    <w:rsid w:val="00A77266"/>
    <w:rsid w:val="00A922C7"/>
    <w:rsid w:val="00A96294"/>
    <w:rsid w:val="00A96895"/>
    <w:rsid w:val="00AA4D1F"/>
    <w:rsid w:val="00AA796E"/>
    <w:rsid w:val="00AB0100"/>
    <w:rsid w:val="00AB183B"/>
    <w:rsid w:val="00AB3E75"/>
    <w:rsid w:val="00AC39D1"/>
    <w:rsid w:val="00AC5482"/>
    <w:rsid w:val="00AC7985"/>
    <w:rsid w:val="00AD07D6"/>
    <w:rsid w:val="00AD0D1F"/>
    <w:rsid w:val="00AD3610"/>
    <w:rsid w:val="00AD4347"/>
    <w:rsid w:val="00AD5B10"/>
    <w:rsid w:val="00AD75E5"/>
    <w:rsid w:val="00AE1C16"/>
    <w:rsid w:val="00AE3BD6"/>
    <w:rsid w:val="00AE7CF4"/>
    <w:rsid w:val="00AF083F"/>
    <w:rsid w:val="00AF17BB"/>
    <w:rsid w:val="00AF4E6B"/>
    <w:rsid w:val="00AF5671"/>
    <w:rsid w:val="00AF73E5"/>
    <w:rsid w:val="00AF78B8"/>
    <w:rsid w:val="00B13038"/>
    <w:rsid w:val="00B20417"/>
    <w:rsid w:val="00B2403D"/>
    <w:rsid w:val="00B2555E"/>
    <w:rsid w:val="00B25777"/>
    <w:rsid w:val="00B33FAA"/>
    <w:rsid w:val="00B5582A"/>
    <w:rsid w:val="00B6019C"/>
    <w:rsid w:val="00B62E30"/>
    <w:rsid w:val="00B750EA"/>
    <w:rsid w:val="00B75CFF"/>
    <w:rsid w:val="00B82D4C"/>
    <w:rsid w:val="00B93831"/>
    <w:rsid w:val="00B9402F"/>
    <w:rsid w:val="00B94AC7"/>
    <w:rsid w:val="00BA1981"/>
    <w:rsid w:val="00BA4D3C"/>
    <w:rsid w:val="00BA6D99"/>
    <w:rsid w:val="00BA72F9"/>
    <w:rsid w:val="00BB314A"/>
    <w:rsid w:val="00BC1D54"/>
    <w:rsid w:val="00BD1082"/>
    <w:rsid w:val="00BD7282"/>
    <w:rsid w:val="00BE2AE9"/>
    <w:rsid w:val="00BE5462"/>
    <w:rsid w:val="00BE55B3"/>
    <w:rsid w:val="00BF08BA"/>
    <w:rsid w:val="00BF2322"/>
    <w:rsid w:val="00BF4AEF"/>
    <w:rsid w:val="00BF655A"/>
    <w:rsid w:val="00C0150B"/>
    <w:rsid w:val="00C01EDC"/>
    <w:rsid w:val="00C072E2"/>
    <w:rsid w:val="00C11C1A"/>
    <w:rsid w:val="00C1448D"/>
    <w:rsid w:val="00C1483E"/>
    <w:rsid w:val="00C203AA"/>
    <w:rsid w:val="00C21670"/>
    <w:rsid w:val="00C23A8E"/>
    <w:rsid w:val="00C24C17"/>
    <w:rsid w:val="00C25C53"/>
    <w:rsid w:val="00C404CC"/>
    <w:rsid w:val="00C4144C"/>
    <w:rsid w:val="00C41525"/>
    <w:rsid w:val="00C4209C"/>
    <w:rsid w:val="00C42BA6"/>
    <w:rsid w:val="00C430F0"/>
    <w:rsid w:val="00C53399"/>
    <w:rsid w:val="00C5510C"/>
    <w:rsid w:val="00C5538B"/>
    <w:rsid w:val="00C60B31"/>
    <w:rsid w:val="00C75FC8"/>
    <w:rsid w:val="00C9561A"/>
    <w:rsid w:val="00C96AEE"/>
    <w:rsid w:val="00C9713B"/>
    <w:rsid w:val="00CA4E5E"/>
    <w:rsid w:val="00CB1EE1"/>
    <w:rsid w:val="00CB3BDE"/>
    <w:rsid w:val="00CD1609"/>
    <w:rsid w:val="00CD3B71"/>
    <w:rsid w:val="00CD3BC7"/>
    <w:rsid w:val="00CD45E9"/>
    <w:rsid w:val="00CE027F"/>
    <w:rsid w:val="00CE051E"/>
    <w:rsid w:val="00CE382B"/>
    <w:rsid w:val="00CE38FB"/>
    <w:rsid w:val="00CE40A4"/>
    <w:rsid w:val="00CE48B9"/>
    <w:rsid w:val="00CE6B24"/>
    <w:rsid w:val="00CE76AC"/>
    <w:rsid w:val="00CF03AE"/>
    <w:rsid w:val="00CF5F45"/>
    <w:rsid w:val="00D00AF3"/>
    <w:rsid w:val="00D041FC"/>
    <w:rsid w:val="00D102F5"/>
    <w:rsid w:val="00D1705F"/>
    <w:rsid w:val="00D173CE"/>
    <w:rsid w:val="00D174DD"/>
    <w:rsid w:val="00D26454"/>
    <w:rsid w:val="00D27F95"/>
    <w:rsid w:val="00D3242F"/>
    <w:rsid w:val="00D34252"/>
    <w:rsid w:val="00D42D27"/>
    <w:rsid w:val="00D6202F"/>
    <w:rsid w:val="00D62860"/>
    <w:rsid w:val="00D70590"/>
    <w:rsid w:val="00D759B4"/>
    <w:rsid w:val="00D77EC1"/>
    <w:rsid w:val="00D8013F"/>
    <w:rsid w:val="00D83752"/>
    <w:rsid w:val="00D90746"/>
    <w:rsid w:val="00D92D20"/>
    <w:rsid w:val="00D92D87"/>
    <w:rsid w:val="00D978C9"/>
    <w:rsid w:val="00DA1BAD"/>
    <w:rsid w:val="00DA54A3"/>
    <w:rsid w:val="00DB01E6"/>
    <w:rsid w:val="00DB633B"/>
    <w:rsid w:val="00DC1773"/>
    <w:rsid w:val="00DC1F91"/>
    <w:rsid w:val="00DC243C"/>
    <w:rsid w:val="00DC3261"/>
    <w:rsid w:val="00DC3665"/>
    <w:rsid w:val="00DC4A6B"/>
    <w:rsid w:val="00DC55E1"/>
    <w:rsid w:val="00DC7A49"/>
    <w:rsid w:val="00DD0838"/>
    <w:rsid w:val="00DD358E"/>
    <w:rsid w:val="00DD4CFB"/>
    <w:rsid w:val="00DE074A"/>
    <w:rsid w:val="00DE143A"/>
    <w:rsid w:val="00DE15C5"/>
    <w:rsid w:val="00DE2374"/>
    <w:rsid w:val="00DE6030"/>
    <w:rsid w:val="00DF0C49"/>
    <w:rsid w:val="00DF297E"/>
    <w:rsid w:val="00DF43AA"/>
    <w:rsid w:val="00DF5569"/>
    <w:rsid w:val="00DF79F3"/>
    <w:rsid w:val="00E0352D"/>
    <w:rsid w:val="00E039E6"/>
    <w:rsid w:val="00E05289"/>
    <w:rsid w:val="00E05631"/>
    <w:rsid w:val="00E133CD"/>
    <w:rsid w:val="00E148EF"/>
    <w:rsid w:val="00E15FD4"/>
    <w:rsid w:val="00E16086"/>
    <w:rsid w:val="00E16FEE"/>
    <w:rsid w:val="00E23CCB"/>
    <w:rsid w:val="00E24C1A"/>
    <w:rsid w:val="00E25BF8"/>
    <w:rsid w:val="00E272DD"/>
    <w:rsid w:val="00E30C9D"/>
    <w:rsid w:val="00E33B4F"/>
    <w:rsid w:val="00E45981"/>
    <w:rsid w:val="00E45D9E"/>
    <w:rsid w:val="00E4680D"/>
    <w:rsid w:val="00E51053"/>
    <w:rsid w:val="00E60339"/>
    <w:rsid w:val="00E65C90"/>
    <w:rsid w:val="00E75769"/>
    <w:rsid w:val="00E8281E"/>
    <w:rsid w:val="00E93583"/>
    <w:rsid w:val="00EB2E21"/>
    <w:rsid w:val="00EB4B28"/>
    <w:rsid w:val="00EB4CD4"/>
    <w:rsid w:val="00EB563A"/>
    <w:rsid w:val="00ED0BBB"/>
    <w:rsid w:val="00ED7C59"/>
    <w:rsid w:val="00EE1727"/>
    <w:rsid w:val="00EE24C8"/>
    <w:rsid w:val="00EE39B4"/>
    <w:rsid w:val="00EE6601"/>
    <w:rsid w:val="00EE7350"/>
    <w:rsid w:val="00EF590A"/>
    <w:rsid w:val="00EF677A"/>
    <w:rsid w:val="00EF7174"/>
    <w:rsid w:val="00EF7BA1"/>
    <w:rsid w:val="00F01F4A"/>
    <w:rsid w:val="00F301A6"/>
    <w:rsid w:val="00F30881"/>
    <w:rsid w:val="00F34F19"/>
    <w:rsid w:val="00F37EA4"/>
    <w:rsid w:val="00F41CCE"/>
    <w:rsid w:val="00F427A0"/>
    <w:rsid w:val="00F47EAF"/>
    <w:rsid w:val="00F533D0"/>
    <w:rsid w:val="00F5389D"/>
    <w:rsid w:val="00F60C29"/>
    <w:rsid w:val="00F63D67"/>
    <w:rsid w:val="00F6752F"/>
    <w:rsid w:val="00F757F7"/>
    <w:rsid w:val="00F77BE8"/>
    <w:rsid w:val="00F80E5E"/>
    <w:rsid w:val="00F81297"/>
    <w:rsid w:val="00F87931"/>
    <w:rsid w:val="00F91E65"/>
    <w:rsid w:val="00F9339F"/>
    <w:rsid w:val="00F966F9"/>
    <w:rsid w:val="00FA7069"/>
    <w:rsid w:val="00FA7770"/>
    <w:rsid w:val="00FA7857"/>
    <w:rsid w:val="00FB3337"/>
    <w:rsid w:val="00FB49C7"/>
    <w:rsid w:val="00FC0A7C"/>
    <w:rsid w:val="00FC22D2"/>
    <w:rsid w:val="00FC3B4F"/>
    <w:rsid w:val="00FC3D99"/>
    <w:rsid w:val="00FC4D6D"/>
    <w:rsid w:val="00FD1F76"/>
    <w:rsid w:val="00FE1035"/>
    <w:rsid w:val="00FE2180"/>
    <w:rsid w:val="00FE6DDE"/>
    <w:rsid w:val="00FE737A"/>
    <w:rsid w:val="00FF3BAA"/>
    <w:rsid w:val="00FF405D"/>
    <w:rsid w:val="00FF46EF"/>
    <w:rsid w:val="00FF4ED2"/>
    <w:rsid w:val="01160E97"/>
    <w:rsid w:val="01E925F2"/>
    <w:rsid w:val="02005E67"/>
    <w:rsid w:val="02267B95"/>
    <w:rsid w:val="024504DC"/>
    <w:rsid w:val="03830DCB"/>
    <w:rsid w:val="039119CE"/>
    <w:rsid w:val="03B22886"/>
    <w:rsid w:val="03C15BD5"/>
    <w:rsid w:val="03FC6D69"/>
    <w:rsid w:val="040F0CD2"/>
    <w:rsid w:val="044F70C4"/>
    <w:rsid w:val="05184F9C"/>
    <w:rsid w:val="052878D5"/>
    <w:rsid w:val="05486046"/>
    <w:rsid w:val="054B262F"/>
    <w:rsid w:val="05D96F3A"/>
    <w:rsid w:val="06AE2AF3"/>
    <w:rsid w:val="06DF2F24"/>
    <w:rsid w:val="07015019"/>
    <w:rsid w:val="0703067F"/>
    <w:rsid w:val="079C0FE3"/>
    <w:rsid w:val="07A116E5"/>
    <w:rsid w:val="07DE24CD"/>
    <w:rsid w:val="080D2662"/>
    <w:rsid w:val="08102A71"/>
    <w:rsid w:val="083257FD"/>
    <w:rsid w:val="08387E2F"/>
    <w:rsid w:val="0842078C"/>
    <w:rsid w:val="084E794C"/>
    <w:rsid w:val="08816355"/>
    <w:rsid w:val="08AA79DF"/>
    <w:rsid w:val="08BA4F3B"/>
    <w:rsid w:val="091B4985"/>
    <w:rsid w:val="095C4EFD"/>
    <w:rsid w:val="098918AB"/>
    <w:rsid w:val="09CC2479"/>
    <w:rsid w:val="0A784653"/>
    <w:rsid w:val="0AE779F8"/>
    <w:rsid w:val="0B770C6E"/>
    <w:rsid w:val="0B88121A"/>
    <w:rsid w:val="0BA457DB"/>
    <w:rsid w:val="0C7D73A5"/>
    <w:rsid w:val="0CB60965"/>
    <w:rsid w:val="0CFD1647"/>
    <w:rsid w:val="0DBA5432"/>
    <w:rsid w:val="0E166D45"/>
    <w:rsid w:val="0E1F1EB1"/>
    <w:rsid w:val="0E817FB0"/>
    <w:rsid w:val="0EA2137C"/>
    <w:rsid w:val="0EF45637"/>
    <w:rsid w:val="0F0D683B"/>
    <w:rsid w:val="0F551C0E"/>
    <w:rsid w:val="0FA17837"/>
    <w:rsid w:val="110F7B9B"/>
    <w:rsid w:val="114A6BBB"/>
    <w:rsid w:val="115B409D"/>
    <w:rsid w:val="11762614"/>
    <w:rsid w:val="117C44F3"/>
    <w:rsid w:val="11D16BFE"/>
    <w:rsid w:val="11D657B8"/>
    <w:rsid w:val="12341A96"/>
    <w:rsid w:val="12A14823"/>
    <w:rsid w:val="12B14BF8"/>
    <w:rsid w:val="130F6453"/>
    <w:rsid w:val="13461B47"/>
    <w:rsid w:val="134F5460"/>
    <w:rsid w:val="13CC3B21"/>
    <w:rsid w:val="14302A8C"/>
    <w:rsid w:val="144D1DC7"/>
    <w:rsid w:val="14A64D3B"/>
    <w:rsid w:val="153B65DE"/>
    <w:rsid w:val="15511E72"/>
    <w:rsid w:val="1594066F"/>
    <w:rsid w:val="15EC3CC0"/>
    <w:rsid w:val="161479E7"/>
    <w:rsid w:val="166A0EEE"/>
    <w:rsid w:val="166D65D9"/>
    <w:rsid w:val="173C0FBE"/>
    <w:rsid w:val="175440E6"/>
    <w:rsid w:val="17B23ED4"/>
    <w:rsid w:val="18653EAF"/>
    <w:rsid w:val="18AD236C"/>
    <w:rsid w:val="18B660FA"/>
    <w:rsid w:val="18CE4216"/>
    <w:rsid w:val="19173A91"/>
    <w:rsid w:val="195656C5"/>
    <w:rsid w:val="19F45B80"/>
    <w:rsid w:val="1A216A65"/>
    <w:rsid w:val="1A547285"/>
    <w:rsid w:val="1A69091E"/>
    <w:rsid w:val="1ACC4D45"/>
    <w:rsid w:val="1B595246"/>
    <w:rsid w:val="1B61067A"/>
    <w:rsid w:val="1B7715E3"/>
    <w:rsid w:val="1B9E3D36"/>
    <w:rsid w:val="1C477E98"/>
    <w:rsid w:val="1CB7392C"/>
    <w:rsid w:val="1D6A20D8"/>
    <w:rsid w:val="1D760436"/>
    <w:rsid w:val="1DAB47A7"/>
    <w:rsid w:val="1DB00010"/>
    <w:rsid w:val="1DB31336"/>
    <w:rsid w:val="1DFC254F"/>
    <w:rsid w:val="1E21051B"/>
    <w:rsid w:val="1E3A7831"/>
    <w:rsid w:val="1E4861D9"/>
    <w:rsid w:val="1E556E08"/>
    <w:rsid w:val="1E830843"/>
    <w:rsid w:val="1EC2624D"/>
    <w:rsid w:val="1EC45B14"/>
    <w:rsid w:val="1EEA75BD"/>
    <w:rsid w:val="1F130DAC"/>
    <w:rsid w:val="1FFB3097"/>
    <w:rsid w:val="1FFE2705"/>
    <w:rsid w:val="20303E66"/>
    <w:rsid w:val="203409FC"/>
    <w:rsid w:val="203D0D1B"/>
    <w:rsid w:val="208013C5"/>
    <w:rsid w:val="20D12777"/>
    <w:rsid w:val="21484A11"/>
    <w:rsid w:val="21597F48"/>
    <w:rsid w:val="21A82911"/>
    <w:rsid w:val="21B05AF2"/>
    <w:rsid w:val="21DF2C72"/>
    <w:rsid w:val="21E77118"/>
    <w:rsid w:val="22285C0A"/>
    <w:rsid w:val="222D430C"/>
    <w:rsid w:val="22F17CBC"/>
    <w:rsid w:val="23670A89"/>
    <w:rsid w:val="2375388E"/>
    <w:rsid w:val="23933F1C"/>
    <w:rsid w:val="239A50A9"/>
    <w:rsid w:val="24572F93"/>
    <w:rsid w:val="24C06D8A"/>
    <w:rsid w:val="24F51529"/>
    <w:rsid w:val="25072C0B"/>
    <w:rsid w:val="250908B9"/>
    <w:rsid w:val="251A6AFC"/>
    <w:rsid w:val="25693E3E"/>
    <w:rsid w:val="256F2CDE"/>
    <w:rsid w:val="25E8591B"/>
    <w:rsid w:val="261578D0"/>
    <w:rsid w:val="26355869"/>
    <w:rsid w:val="2645143F"/>
    <w:rsid w:val="27DF2454"/>
    <w:rsid w:val="27F20E2F"/>
    <w:rsid w:val="282D4176"/>
    <w:rsid w:val="289A0028"/>
    <w:rsid w:val="28E44124"/>
    <w:rsid w:val="28F8218D"/>
    <w:rsid w:val="29A72544"/>
    <w:rsid w:val="29CB45D1"/>
    <w:rsid w:val="29D01359"/>
    <w:rsid w:val="2A0B69A5"/>
    <w:rsid w:val="2A3E5696"/>
    <w:rsid w:val="2B241C6B"/>
    <w:rsid w:val="2BDF1734"/>
    <w:rsid w:val="2C6E7B91"/>
    <w:rsid w:val="2CA94633"/>
    <w:rsid w:val="2CDC671C"/>
    <w:rsid w:val="2D93478A"/>
    <w:rsid w:val="2E684101"/>
    <w:rsid w:val="2EA816CD"/>
    <w:rsid w:val="2EB6183E"/>
    <w:rsid w:val="2ECA3572"/>
    <w:rsid w:val="2EE1627B"/>
    <w:rsid w:val="2EFC495F"/>
    <w:rsid w:val="2F3C1B38"/>
    <w:rsid w:val="2F8E2BB4"/>
    <w:rsid w:val="2FB83CB3"/>
    <w:rsid w:val="2FEE164B"/>
    <w:rsid w:val="300E1B27"/>
    <w:rsid w:val="300F3243"/>
    <w:rsid w:val="300F46AD"/>
    <w:rsid w:val="30134B5A"/>
    <w:rsid w:val="302325B6"/>
    <w:rsid w:val="302E7BC5"/>
    <w:rsid w:val="304441B4"/>
    <w:rsid w:val="30752C5C"/>
    <w:rsid w:val="308F3A00"/>
    <w:rsid w:val="30954103"/>
    <w:rsid w:val="30DC6FAF"/>
    <w:rsid w:val="30E61159"/>
    <w:rsid w:val="31331DC7"/>
    <w:rsid w:val="31590F48"/>
    <w:rsid w:val="31762116"/>
    <w:rsid w:val="31A935E3"/>
    <w:rsid w:val="31EF7A33"/>
    <w:rsid w:val="325F3361"/>
    <w:rsid w:val="32713375"/>
    <w:rsid w:val="32907C03"/>
    <w:rsid w:val="32B607F4"/>
    <w:rsid w:val="32FB43BE"/>
    <w:rsid w:val="33257326"/>
    <w:rsid w:val="33E65004"/>
    <w:rsid w:val="342765EC"/>
    <w:rsid w:val="34497A9A"/>
    <w:rsid w:val="34744D19"/>
    <w:rsid w:val="34824AF3"/>
    <w:rsid w:val="34BF5C83"/>
    <w:rsid w:val="34E50C7C"/>
    <w:rsid w:val="34E74B4B"/>
    <w:rsid w:val="34F01D3D"/>
    <w:rsid w:val="34F36B71"/>
    <w:rsid w:val="34FB0425"/>
    <w:rsid w:val="351006CF"/>
    <w:rsid w:val="352D1B03"/>
    <w:rsid w:val="359E6C74"/>
    <w:rsid w:val="35BB3E39"/>
    <w:rsid w:val="35E439C0"/>
    <w:rsid w:val="35F54880"/>
    <w:rsid w:val="35F83CBA"/>
    <w:rsid w:val="36192CC8"/>
    <w:rsid w:val="365406FE"/>
    <w:rsid w:val="36655EF8"/>
    <w:rsid w:val="366F2439"/>
    <w:rsid w:val="36A04E34"/>
    <w:rsid w:val="37C212AD"/>
    <w:rsid w:val="380C3453"/>
    <w:rsid w:val="38513A48"/>
    <w:rsid w:val="385703FF"/>
    <w:rsid w:val="387B7CB7"/>
    <w:rsid w:val="389B1938"/>
    <w:rsid w:val="38A9105E"/>
    <w:rsid w:val="38CC68DA"/>
    <w:rsid w:val="38DA41ED"/>
    <w:rsid w:val="38F1414A"/>
    <w:rsid w:val="39305D17"/>
    <w:rsid w:val="39572709"/>
    <w:rsid w:val="39644FDE"/>
    <w:rsid w:val="397102CE"/>
    <w:rsid w:val="39A71E6F"/>
    <w:rsid w:val="39DC5C8F"/>
    <w:rsid w:val="3A992100"/>
    <w:rsid w:val="3AE67AC0"/>
    <w:rsid w:val="3AF30A42"/>
    <w:rsid w:val="3B06488D"/>
    <w:rsid w:val="3B710F26"/>
    <w:rsid w:val="3C510382"/>
    <w:rsid w:val="3C952D98"/>
    <w:rsid w:val="3CBD5595"/>
    <w:rsid w:val="3D007C7F"/>
    <w:rsid w:val="3DB903EC"/>
    <w:rsid w:val="3DCA7BBC"/>
    <w:rsid w:val="3E6A0B57"/>
    <w:rsid w:val="3E741203"/>
    <w:rsid w:val="3EA94DA7"/>
    <w:rsid w:val="3F7B13D2"/>
    <w:rsid w:val="3F8E1502"/>
    <w:rsid w:val="40271B91"/>
    <w:rsid w:val="40AB3BE8"/>
    <w:rsid w:val="40CA0921"/>
    <w:rsid w:val="40FE2C98"/>
    <w:rsid w:val="41033566"/>
    <w:rsid w:val="411637F0"/>
    <w:rsid w:val="412A6066"/>
    <w:rsid w:val="4165231B"/>
    <w:rsid w:val="41A046AA"/>
    <w:rsid w:val="41E44AA7"/>
    <w:rsid w:val="4219668C"/>
    <w:rsid w:val="422E75D1"/>
    <w:rsid w:val="42A67B0A"/>
    <w:rsid w:val="435D3A61"/>
    <w:rsid w:val="44321C32"/>
    <w:rsid w:val="448B2AB9"/>
    <w:rsid w:val="44BC57E7"/>
    <w:rsid w:val="44CB78EB"/>
    <w:rsid w:val="454B3FF6"/>
    <w:rsid w:val="45EB1610"/>
    <w:rsid w:val="464E7717"/>
    <w:rsid w:val="46752C44"/>
    <w:rsid w:val="46763335"/>
    <w:rsid w:val="46AC2D03"/>
    <w:rsid w:val="471633A1"/>
    <w:rsid w:val="471D2424"/>
    <w:rsid w:val="47920434"/>
    <w:rsid w:val="483B5354"/>
    <w:rsid w:val="484B7DAD"/>
    <w:rsid w:val="48746639"/>
    <w:rsid w:val="4895402C"/>
    <w:rsid w:val="48C70128"/>
    <w:rsid w:val="49070F35"/>
    <w:rsid w:val="49074194"/>
    <w:rsid w:val="492B0C3B"/>
    <w:rsid w:val="493C6A78"/>
    <w:rsid w:val="4A1557A8"/>
    <w:rsid w:val="4A2A7E6B"/>
    <w:rsid w:val="4AD750CF"/>
    <w:rsid w:val="4AE4094F"/>
    <w:rsid w:val="4B3668C1"/>
    <w:rsid w:val="4B666835"/>
    <w:rsid w:val="4BDA4D29"/>
    <w:rsid w:val="4C2B493C"/>
    <w:rsid w:val="4CDC3D7A"/>
    <w:rsid w:val="4D783450"/>
    <w:rsid w:val="4DCA078F"/>
    <w:rsid w:val="4E052D7C"/>
    <w:rsid w:val="4E143AFF"/>
    <w:rsid w:val="4E5B45C3"/>
    <w:rsid w:val="4E87536B"/>
    <w:rsid w:val="4EB52FB9"/>
    <w:rsid w:val="4EBC1A69"/>
    <w:rsid w:val="4EFA3EC4"/>
    <w:rsid w:val="4F122D8B"/>
    <w:rsid w:val="4F684014"/>
    <w:rsid w:val="4F912F4E"/>
    <w:rsid w:val="4FDA7E67"/>
    <w:rsid w:val="500140B7"/>
    <w:rsid w:val="502671B4"/>
    <w:rsid w:val="506D338D"/>
    <w:rsid w:val="507A5A3F"/>
    <w:rsid w:val="50922842"/>
    <w:rsid w:val="50C31809"/>
    <w:rsid w:val="50F6750C"/>
    <w:rsid w:val="51556C0F"/>
    <w:rsid w:val="51661577"/>
    <w:rsid w:val="51E16E19"/>
    <w:rsid w:val="51E37230"/>
    <w:rsid w:val="51F74CB5"/>
    <w:rsid w:val="52025AE9"/>
    <w:rsid w:val="528079D5"/>
    <w:rsid w:val="52925EE5"/>
    <w:rsid w:val="52C15887"/>
    <w:rsid w:val="52D96DF5"/>
    <w:rsid w:val="52F05F79"/>
    <w:rsid w:val="52F24BBA"/>
    <w:rsid w:val="532F6A9D"/>
    <w:rsid w:val="54B01485"/>
    <w:rsid w:val="55030023"/>
    <w:rsid w:val="5511309A"/>
    <w:rsid w:val="55114AA0"/>
    <w:rsid w:val="55635BD3"/>
    <w:rsid w:val="556A0E88"/>
    <w:rsid w:val="55771EBE"/>
    <w:rsid w:val="55855698"/>
    <w:rsid w:val="559E56DC"/>
    <w:rsid w:val="560F3525"/>
    <w:rsid w:val="56190B70"/>
    <w:rsid w:val="561F6FFA"/>
    <w:rsid w:val="563C5019"/>
    <w:rsid w:val="567D3060"/>
    <w:rsid w:val="56913784"/>
    <w:rsid w:val="56FE1E55"/>
    <w:rsid w:val="570404A9"/>
    <w:rsid w:val="570A1EF4"/>
    <w:rsid w:val="570A7517"/>
    <w:rsid w:val="57533E35"/>
    <w:rsid w:val="579C6EAE"/>
    <w:rsid w:val="57C17FAA"/>
    <w:rsid w:val="57C806EB"/>
    <w:rsid w:val="58A004FD"/>
    <w:rsid w:val="58BC0C84"/>
    <w:rsid w:val="58BC358B"/>
    <w:rsid w:val="58DA18C8"/>
    <w:rsid w:val="596D6F1E"/>
    <w:rsid w:val="597F57A0"/>
    <w:rsid w:val="5984098A"/>
    <w:rsid w:val="59967ADE"/>
    <w:rsid w:val="5A626FE9"/>
    <w:rsid w:val="5AA4622B"/>
    <w:rsid w:val="5BAC04F2"/>
    <w:rsid w:val="5BB6611F"/>
    <w:rsid w:val="5C1A4178"/>
    <w:rsid w:val="5C4D3FD3"/>
    <w:rsid w:val="5C7A2B20"/>
    <w:rsid w:val="5D585C45"/>
    <w:rsid w:val="5D90602C"/>
    <w:rsid w:val="5D9546FA"/>
    <w:rsid w:val="5DA7040D"/>
    <w:rsid w:val="5E0E45FC"/>
    <w:rsid w:val="5E557759"/>
    <w:rsid w:val="5E575140"/>
    <w:rsid w:val="5EB47CDA"/>
    <w:rsid w:val="5F7E11FE"/>
    <w:rsid w:val="5FE442FA"/>
    <w:rsid w:val="602263DF"/>
    <w:rsid w:val="604752C2"/>
    <w:rsid w:val="60497007"/>
    <w:rsid w:val="60780BC8"/>
    <w:rsid w:val="60DA61C2"/>
    <w:rsid w:val="60DF2DE2"/>
    <w:rsid w:val="61101508"/>
    <w:rsid w:val="6119092B"/>
    <w:rsid w:val="61AC58ED"/>
    <w:rsid w:val="61F8176D"/>
    <w:rsid w:val="62130374"/>
    <w:rsid w:val="622B0012"/>
    <w:rsid w:val="62D74757"/>
    <w:rsid w:val="63740368"/>
    <w:rsid w:val="63B8068B"/>
    <w:rsid w:val="63D731CD"/>
    <w:rsid w:val="63F7561D"/>
    <w:rsid w:val="64194BE3"/>
    <w:rsid w:val="64864D62"/>
    <w:rsid w:val="648C1CA9"/>
    <w:rsid w:val="64D30BF6"/>
    <w:rsid w:val="65235162"/>
    <w:rsid w:val="654523B9"/>
    <w:rsid w:val="65546327"/>
    <w:rsid w:val="65DF15CA"/>
    <w:rsid w:val="661C75BD"/>
    <w:rsid w:val="667851CA"/>
    <w:rsid w:val="66AA6977"/>
    <w:rsid w:val="66CF1E96"/>
    <w:rsid w:val="66FB7C1E"/>
    <w:rsid w:val="675C6BB1"/>
    <w:rsid w:val="677541C1"/>
    <w:rsid w:val="67804151"/>
    <w:rsid w:val="67F24C2C"/>
    <w:rsid w:val="681A0988"/>
    <w:rsid w:val="683A2222"/>
    <w:rsid w:val="685A131E"/>
    <w:rsid w:val="685F7D54"/>
    <w:rsid w:val="688A4CB2"/>
    <w:rsid w:val="69831701"/>
    <w:rsid w:val="698C3997"/>
    <w:rsid w:val="69AD20E9"/>
    <w:rsid w:val="69B25A3A"/>
    <w:rsid w:val="6A204463"/>
    <w:rsid w:val="6A2D45F4"/>
    <w:rsid w:val="6AF97ECD"/>
    <w:rsid w:val="6B5912E8"/>
    <w:rsid w:val="6BAD2F8B"/>
    <w:rsid w:val="6BC07407"/>
    <w:rsid w:val="6BCB1170"/>
    <w:rsid w:val="6C8924B4"/>
    <w:rsid w:val="6C984A25"/>
    <w:rsid w:val="6CC27CA8"/>
    <w:rsid w:val="6CE12C2A"/>
    <w:rsid w:val="6CF26828"/>
    <w:rsid w:val="6CF548D2"/>
    <w:rsid w:val="6D376589"/>
    <w:rsid w:val="6D4678A5"/>
    <w:rsid w:val="6D7E5694"/>
    <w:rsid w:val="6DAA179D"/>
    <w:rsid w:val="6DAE289F"/>
    <w:rsid w:val="6DBC4496"/>
    <w:rsid w:val="6DDF12F7"/>
    <w:rsid w:val="6E501734"/>
    <w:rsid w:val="6E8F472E"/>
    <w:rsid w:val="6EF70C59"/>
    <w:rsid w:val="6F0A4C4A"/>
    <w:rsid w:val="6F3B1A8C"/>
    <w:rsid w:val="6F4111B2"/>
    <w:rsid w:val="6F777D98"/>
    <w:rsid w:val="6FB16FC8"/>
    <w:rsid w:val="6FC56EA3"/>
    <w:rsid w:val="6FF4133E"/>
    <w:rsid w:val="709E3A43"/>
    <w:rsid w:val="70A11C97"/>
    <w:rsid w:val="70F00B14"/>
    <w:rsid w:val="72336D51"/>
    <w:rsid w:val="72744F5D"/>
    <w:rsid w:val="72CA2876"/>
    <w:rsid w:val="72E07C73"/>
    <w:rsid w:val="73143A7C"/>
    <w:rsid w:val="73380267"/>
    <w:rsid w:val="73632643"/>
    <w:rsid w:val="736D1458"/>
    <w:rsid w:val="73B62FC3"/>
    <w:rsid w:val="73C66A5F"/>
    <w:rsid w:val="73F343AF"/>
    <w:rsid w:val="743F7959"/>
    <w:rsid w:val="74935FC2"/>
    <w:rsid w:val="74956A8E"/>
    <w:rsid w:val="74A30232"/>
    <w:rsid w:val="74B650F9"/>
    <w:rsid w:val="74FB5222"/>
    <w:rsid w:val="750E2A92"/>
    <w:rsid w:val="75156D9A"/>
    <w:rsid w:val="751F1357"/>
    <w:rsid w:val="756845CD"/>
    <w:rsid w:val="7584284B"/>
    <w:rsid w:val="75866433"/>
    <w:rsid w:val="75885BD2"/>
    <w:rsid w:val="75901D27"/>
    <w:rsid w:val="75F32B7D"/>
    <w:rsid w:val="76006E6E"/>
    <w:rsid w:val="76536785"/>
    <w:rsid w:val="76975EA8"/>
    <w:rsid w:val="76AD7901"/>
    <w:rsid w:val="76D363C4"/>
    <w:rsid w:val="76E92FCD"/>
    <w:rsid w:val="773C6F15"/>
    <w:rsid w:val="776F1E3B"/>
    <w:rsid w:val="77977627"/>
    <w:rsid w:val="77B57CE6"/>
    <w:rsid w:val="7808630F"/>
    <w:rsid w:val="788114FB"/>
    <w:rsid w:val="788F6B97"/>
    <w:rsid w:val="78BB6EAA"/>
    <w:rsid w:val="78C77A79"/>
    <w:rsid w:val="792F203E"/>
    <w:rsid w:val="79604C65"/>
    <w:rsid w:val="79721C07"/>
    <w:rsid w:val="79E10E64"/>
    <w:rsid w:val="7A0F2A40"/>
    <w:rsid w:val="7A5231D8"/>
    <w:rsid w:val="7A8C2B0C"/>
    <w:rsid w:val="7ACA6184"/>
    <w:rsid w:val="7ACB38A1"/>
    <w:rsid w:val="7B2378E9"/>
    <w:rsid w:val="7B664CC9"/>
    <w:rsid w:val="7BEE23E7"/>
    <w:rsid w:val="7BF209C7"/>
    <w:rsid w:val="7C1D7EAA"/>
    <w:rsid w:val="7C354F82"/>
    <w:rsid w:val="7CB463C5"/>
    <w:rsid w:val="7CEB29BA"/>
    <w:rsid w:val="7CF60B06"/>
    <w:rsid w:val="7D3036E3"/>
    <w:rsid w:val="7D5D253D"/>
    <w:rsid w:val="7D9B3C2F"/>
    <w:rsid w:val="7DB36601"/>
    <w:rsid w:val="7DD64465"/>
    <w:rsid w:val="7E0173A1"/>
    <w:rsid w:val="7E445EA9"/>
    <w:rsid w:val="7E751002"/>
    <w:rsid w:val="7E925CC0"/>
    <w:rsid w:val="7EA86C4A"/>
    <w:rsid w:val="7F7F084E"/>
    <w:rsid w:val="7F9F6C42"/>
    <w:rsid w:val="7FBE1CF5"/>
    <w:rsid w:val="7FC23BD6"/>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3">
    <w:name w:val="Default Paragraph Font"/>
    <w:unhideWhenUsed/>
    <w:qFormat/>
    <w:uiPriority w:val="1"/>
  </w:style>
  <w:style w:type="table" w:default="1" w:styleId="11">
    <w:name w:val="Normal Table"/>
    <w:unhideWhenUsed/>
    <w:qFormat/>
    <w:uiPriority w:val="99"/>
    <w:rPr>
      <w:rFonts w:ascii="Calibri" w:hAnsi="Calibri" w:cs="Calibri"/>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link w:val="14"/>
    <w:qFormat/>
    <w:uiPriority w:val="0"/>
    <w:rPr>
      <w:rFonts w:ascii="宋体" w:hAnsi="Courier New" w:cs="Courier New"/>
      <w:bCs/>
      <w:szCs w:val="21"/>
    </w:rPr>
  </w:style>
  <w:style w:type="paragraph" w:styleId="5">
    <w:name w:val="Balloon Text"/>
    <w:basedOn w:val="1"/>
    <w:link w:val="16"/>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Subtitle"/>
    <w:basedOn w:val="1"/>
    <w:next w:val="1"/>
    <w:link w:val="19"/>
    <w:qFormat/>
    <w:uiPriority w:val="0"/>
    <w:pPr>
      <w:spacing w:before="240" w:after="60" w:line="312" w:lineRule="auto"/>
      <w:jc w:val="center"/>
      <w:outlineLvl w:val="1"/>
    </w:pPr>
    <w:rPr>
      <w:rFonts w:ascii="Cambria" w:hAnsi="Cambria"/>
      <w:b/>
      <w:bCs/>
      <w:kern w:val="28"/>
      <w:sz w:val="32"/>
      <w:szCs w:val="32"/>
    </w:rPr>
  </w:style>
  <w:style w:type="paragraph" w:styleId="9">
    <w:name w:val="footnote text"/>
    <w:basedOn w:val="1"/>
    <w:link w:val="20"/>
    <w:qFormat/>
    <w:uiPriority w:val="0"/>
    <w:pPr>
      <w:snapToGrid w:val="0"/>
      <w:jc w:val="left"/>
    </w:pPr>
    <w:rPr>
      <w:rFonts w:ascii="Calibri" w:hAnsi="Calibri" w:eastAsia="微软雅黑"/>
      <w:sz w:val="18"/>
      <w:szCs w:val="18"/>
    </w:rPr>
  </w:style>
  <w:style w:type="paragraph" w:styleId="10">
    <w:name w:val="Title"/>
    <w:basedOn w:val="1"/>
    <w:qFormat/>
    <w:uiPriority w:val="0"/>
    <w:pPr>
      <w:spacing w:before="240" w:after="60"/>
      <w:jc w:val="center"/>
      <w:outlineLvl w:val="0"/>
    </w:pPr>
    <w:rPr>
      <w:rFonts w:ascii="Arial" w:hAnsi="Arial"/>
      <w:b/>
      <w:sz w:val="32"/>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纯文本 字符"/>
    <w:link w:val="4"/>
    <w:qFormat/>
    <w:uiPriority w:val="0"/>
    <w:rPr>
      <w:rFonts w:ascii="宋体" w:hAnsi="Courier New" w:eastAsia="宋体" w:cs="Courier New"/>
      <w:bCs/>
      <w:kern w:val="2"/>
      <w:sz w:val="21"/>
      <w:szCs w:val="21"/>
      <w:lang w:val="en-US" w:eastAsia="zh-CN" w:bidi="ar-SA"/>
    </w:rPr>
  </w:style>
  <w:style w:type="character" w:customStyle="1" w:styleId="15">
    <w:name w:val="标题 1 字符"/>
    <w:link w:val="2"/>
    <w:qFormat/>
    <w:uiPriority w:val="0"/>
    <w:rPr>
      <w:b/>
      <w:bCs/>
      <w:kern w:val="44"/>
      <w:sz w:val="44"/>
      <w:szCs w:val="44"/>
    </w:rPr>
  </w:style>
  <w:style w:type="character" w:customStyle="1" w:styleId="16">
    <w:name w:val="批注框文本 字符"/>
    <w:link w:val="5"/>
    <w:qFormat/>
    <w:uiPriority w:val="0"/>
    <w:rPr>
      <w:kern w:val="2"/>
      <w:sz w:val="18"/>
      <w:szCs w:val="18"/>
    </w:rPr>
  </w:style>
  <w:style w:type="character" w:customStyle="1" w:styleId="17">
    <w:name w:val="页脚 字符"/>
    <w:link w:val="6"/>
    <w:qFormat/>
    <w:uiPriority w:val="0"/>
    <w:rPr>
      <w:kern w:val="2"/>
      <w:sz w:val="18"/>
      <w:szCs w:val="18"/>
    </w:rPr>
  </w:style>
  <w:style w:type="character" w:customStyle="1" w:styleId="18">
    <w:name w:val="页眉 字符"/>
    <w:link w:val="7"/>
    <w:qFormat/>
    <w:uiPriority w:val="0"/>
    <w:rPr>
      <w:kern w:val="2"/>
      <w:sz w:val="18"/>
      <w:szCs w:val="24"/>
    </w:rPr>
  </w:style>
  <w:style w:type="character" w:customStyle="1" w:styleId="19">
    <w:name w:val="副标题 字符"/>
    <w:link w:val="8"/>
    <w:qFormat/>
    <w:uiPriority w:val="0"/>
    <w:rPr>
      <w:rFonts w:ascii="Cambria" w:hAnsi="Cambria" w:cs="Times New Roman"/>
      <w:b/>
      <w:bCs/>
      <w:kern w:val="28"/>
      <w:sz w:val="32"/>
      <w:szCs w:val="32"/>
    </w:rPr>
  </w:style>
  <w:style w:type="character" w:customStyle="1" w:styleId="20">
    <w:name w:val="脚注文本 字符"/>
    <w:link w:val="9"/>
    <w:qFormat/>
    <w:uiPriority w:val="0"/>
    <w:rPr>
      <w:rFonts w:hint="default" w:ascii="Calibri" w:hAnsi="Calibri" w:eastAsia="微软雅黑" w:cs="Times New Roman"/>
      <w:kern w:val="2"/>
      <w:sz w:val="18"/>
      <w:szCs w:val="18"/>
    </w:rPr>
  </w:style>
  <w:style w:type="character" w:customStyle="1" w:styleId="21">
    <w:name w:val="font21"/>
    <w:qFormat/>
    <w:uiPriority w:val="0"/>
    <w:rPr>
      <w:rFonts w:hint="eastAsia" w:ascii="宋体" w:hAnsi="宋体" w:eastAsia="宋体" w:cs="宋体"/>
      <w:b/>
      <w:color w:val="000000"/>
      <w:sz w:val="22"/>
      <w:szCs w:val="22"/>
      <w:u w:val="none"/>
    </w:rPr>
  </w:style>
  <w:style w:type="character" w:customStyle="1" w:styleId="22">
    <w:name w:val="font31"/>
    <w:qFormat/>
    <w:uiPriority w:val="0"/>
    <w:rPr>
      <w:rFonts w:ascii="楷体" w:hAnsi="楷体" w:eastAsia="楷体" w:cs="楷体"/>
      <w:b/>
      <w:color w:val="000000"/>
      <w:sz w:val="22"/>
      <w:szCs w:val="22"/>
      <w:u w:val="none"/>
    </w:rPr>
  </w:style>
  <w:style w:type="character" w:customStyle="1" w:styleId="23">
    <w:name w:val="font11"/>
    <w:qFormat/>
    <w:uiPriority w:val="0"/>
    <w:rPr>
      <w:rFonts w:hint="eastAsia" w:ascii="楷体" w:hAnsi="楷体" w:eastAsia="楷体" w:cs="楷体"/>
      <w:color w:val="000000"/>
      <w:sz w:val="21"/>
      <w:szCs w:val="21"/>
      <w:u w:val="none"/>
    </w:rPr>
  </w:style>
  <w:style w:type="character" w:customStyle="1" w:styleId="24">
    <w:name w:val="font41"/>
    <w:qFormat/>
    <w:uiPriority w:val="0"/>
    <w:rPr>
      <w:rFonts w:hint="default" w:ascii="Times New Roman" w:hAnsi="Times New Roman" w:cs="Times New Roman"/>
      <w:b/>
      <w:color w:val="000000"/>
      <w:sz w:val="22"/>
      <w:szCs w:val="22"/>
      <w:u w:val="none"/>
    </w:rPr>
  </w:style>
  <w:style w:type="paragraph" w:customStyle="1" w:styleId="25">
    <w:name w:val="Char Char Char Char"/>
    <w:basedOn w:val="1"/>
    <w:qFormat/>
    <w:uiPriority w:val="0"/>
    <w:pPr>
      <w:adjustRightInd w:val="0"/>
      <w:spacing w:line="360" w:lineRule="atLeast"/>
      <w:textAlignment w:val="baseline"/>
    </w:pPr>
  </w:style>
  <w:style w:type="paragraph" w:customStyle="1" w:styleId="26">
    <w:name w:val="方案一级"/>
    <w:basedOn w:val="10"/>
    <w:next w:val="1"/>
    <w:qFormat/>
    <w:uiPriority w:val="0"/>
    <w:pPr>
      <w:keepNext/>
      <w:keepLines/>
      <w:spacing w:before="50" w:beforeLines="50" w:after="50" w:afterLines="50"/>
      <w:ind w:left="420" w:leftChars="200"/>
      <w:jc w:val="left"/>
      <w:outlineLvl w:val="1"/>
    </w:pPr>
    <w:rPr>
      <w:rFonts w:ascii="Times New Roman" w:hAnsi="Times New Roman"/>
      <w:sz w:val="28"/>
    </w:rPr>
  </w:style>
  <w:style w:type="character" w:customStyle="1" w:styleId="27">
    <w:name w:val="font61"/>
    <w:basedOn w:val="13"/>
    <w:qFormat/>
    <w:uiPriority w:val="0"/>
    <w:rPr>
      <w:rFonts w:hint="eastAsia" w:ascii="楷体" w:hAnsi="楷体" w:eastAsia="楷体" w:cs="楷体"/>
      <w:color w:val="000000"/>
      <w:sz w:val="21"/>
      <w:szCs w:val="21"/>
      <w:u w:val="none"/>
    </w:rPr>
  </w:style>
  <w:style w:type="character" w:customStyle="1" w:styleId="28">
    <w:name w:val="font81"/>
    <w:qFormat/>
    <w:uiPriority w:val="0"/>
    <w:rPr>
      <w:rFonts w:hint="default" w:ascii="Times New Roman" w:hAnsi="Times New Roman" w:cs="Times New Roman"/>
      <w:color w:val="000000"/>
      <w:sz w:val="21"/>
      <w:szCs w:val="21"/>
      <w:u w:val="none"/>
    </w:rPr>
  </w:style>
  <w:style w:type="character" w:customStyle="1" w:styleId="29">
    <w:name w:val="font51"/>
    <w:qFormat/>
    <w:uiPriority w:val="0"/>
    <w:rPr>
      <w:rFonts w:hint="eastAsia" w:ascii="楷体" w:hAnsi="楷体" w:eastAsia="楷体" w:cs="楷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4518</Words>
  <Characters>4743</Characters>
  <Lines>66</Lines>
  <Paragraphs>18</Paragraphs>
  <TotalTime>0</TotalTime>
  <ScaleCrop>false</ScaleCrop>
  <LinksUpToDate>false</LinksUpToDate>
  <CharactersWithSpaces>4796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2025-05-27T07:47:00Z</dcterms:created>
  <dc:creator>微软用户</dc:creator>
  <cp:lastModifiedBy>WPS_1642740176</cp:lastModifiedBy>
  <cp:lastPrinted>2013-07-05T03:43:00Z</cp:lastPrinted>
  <dcterms:modified xsi:type="dcterms:W3CDTF">2025-09-26T07:52:50Z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E9D4F5E404684749BB457382C6DA97E9_13</vt:lpwstr>
  </property>
  <property fmtid="{D5CDD505-2E9C-101B-9397-08002B2CF9AE}" pid="4" name="KSOTemplateDocerSaveRecord">
    <vt:lpwstr>eyJoZGlkIjoiMDY4M2U4ODQyOTM0ZjU2NDhhMjBiMDRkNjk5MDdmOTkiLCJ1c2VySWQiOiIxMzIxMzQ4Njk0In0=</vt:lpwstr>
  </property>
</Properties>
</file>